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46FA6B0B" w:rsidR="00226777" w:rsidRDefault="009127E2" w:rsidP="00226777">
      <w:pPr>
        <w:widowControl w:val="0"/>
        <w:jc w:val="center"/>
        <w:rPr>
          <w:b/>
          <w:sz w:val="28"/>
          <w:szCs w:val="28"/>
        </w:rPr>
      </w:pPr>
      <w:r>
        <w:rPr>
          <w:b/>
          <w:sz w:val="28"/>
          <w:szCs w:val="28"/>
        </w:rPr>
        <w:t>Quarterly</w:t>
      </w:r>
      <w:r w:rsidR="001D5BA3">
        <w:rPr>
          <w:b/>
          <w:sz w:val="28"/>
          <w:szCs w:val="28"/>
        </w:rPr>
        <w:t xml:space="preserve"> Meeting</w:t>
      </w:r>
      <w:r w:rsidR="00226777">
        <w:rPr>
          <w:b/>
          <w:sz w:val="28"/>
          <w:szCs w:val="28"/>
        </w:rPr>
        <w:t xml:space="preserve"> </w:t>
      </w:r>
      <w:r w:rsidR="00FE0667">
        <w:rPr>
          <w:b/>
          <w:sz w:val="28"/>
          <w:szCs w:val="28"/>
        </w:rPr>
        <w:t>Agenda</w:t>
      </w:r>
      <w:r w:rsidR="00226777">
        <w:rPr>
          <w:b/>
          <w:sz w:val="28"/>
          <w:szCs w:val="28"/>
        </w:rPr>
        <w:t xml:space="preserve"> </w:t>
      </w:r>
    </w:p>
    <w:p w14:paraId="23718EF5" w14:textId="234163CD" w:rsidR="00226777" w:rsidRDefault="009127E2" w:rsidP="00226777">
      <w:pPr>
        <w:widowControl w:val="0"/>
        <w:jc w:val="center"/>
      </w:pPr>
      <w:r>
        <w:t>March</w:t>
      </w:r>
      <w:r w:rsidR="00BD21E4">
        <w:t xml:space="preserve"> </w:t>
      </w:r>
      <w:r>
        <w:t>5</w:t>
      </w:r>
      <w:r w:rsidR="001D5BA3">
        <w:t>, 2022</w:t>
      </w:r>
    </w:p>
    <w:p w14:paraId="56862006" w14:textId="5B7FF7C3" w:rsidR="004E597C" w:rsidRDefault="00FF74C6" w:rsidP="00226777">
      <w:pPr>
        <w:widowControl w:val="0"/>
        <w:jc w:val="center"/>
      </w:pPr>
      <w:r>
        <w:t>11</w:t>
      </w:r>
      <w:r w:rsidR="00A7714A">
        <w:t xml:space="preserve"> </w:t>
      </w:r>
      <w:r>
        <w:t>AM</w:t>
      </w:r>
      <w:r w:rsidR="00A7714A">
        <w:t xml:space="preserve"> </w:t>
      </w:r>
      <w:r>
        <w:t xml:space="preserve">– 12:30 PM </w:t>
      </w:r>
      <w:r w:rsidR="00A7714A">
        <w:t xml:space="preserve">CST / </w:t>
      </w:r>
      <w:r>
        <w:t>12</w:t>
      </w:r>
      <w:r w:rsidR="004E597C">
        <w:t xml:space="preserve"> </w:t>
      </w:r>
      <w:r>
        <w:t>PM</w:t>
      </w:r>
      <w:r w:rsidR="004E597C">
        <w:t xml:space="preserve"> </w:t>
      </w:r>
      <w:r>
        <w:t>– 1:30 PM EST</w:t>
      </w:r>
    </w:p>
    <w:p w14:paraId="69541E34" w14:textId="1277CAE0" w:rsidR="00226777" w:rsidRDefault="00226777" w:rsidP="00226777">
      <w:pPr>
        <w:widowControl w:val="0"/>
      </w:pPr>
      <w:r>
        <w:rPr>
          <w:b/>
        </w:rPr>
        <w:t xml:space="preserve">PRESENT:  </w:t>
      </w:r>
      <w:r w:rsidR="00FD47DE" w:rsidRPr="00FD47DE">
        <w:rPr>
          <w:bCs/>
        </w:rPr>
        <w:t xml:space="preserve">Robin </w:t>
      </w:r>
      <w:r w:rsidR="00AE2613" w:rsidRPr="00FD47DE">
        <w:rPr>
          <w:bCs/>
        </w:rPr>
        <w:t>H</w:t>
      </w:r>
      <w:r w:rsidR="00AE2613">
        <w:rPr>
          <w:bCs/>
        </w:rPr>
        <w:t>i</w:t>
      </w:r>
      <w:r w:rsidR="00AE2613" w:rsidRPr="00FD47DE">
        <w:rPr>
          <w:bCs/>
        </w:rPr>
        <w:t>lsabeck</w:t>
      </w:r>
      <w:r w:rsidR="00FD47DE" w:rsidRPr="00FD47DE">
        <w:rPr>
          <w:bCs/>
        </w:rPr>
        <w:t>; Antoinette Minniti;</w:t>
      </w:r>
      <w:r w:rsidR="00FD47DE">
        <w:rPr>
          <w:b/>
        </w:rPr>
        <w:t xml:space="preserve"> </w:t>
      </w:r>
      <w:r w:rsidR="00FD47DE">
        <w:rPr>
          <w:bCs/>
        </w:rPr>
        <w:t xml:space="preserve">Richard Seime; Anna Egan; </w:t>
      </w:r>
      <w:r w:rsidR="002C3FC2">
        <w:rPr>
          <w:bCs/>
        </w:rPr>
        <w:t xml:space="preserve">Danielle Rynczak; </w:t>
      </w:r>
      <w:r w:rsidR="00FD47DE">
        <w:rPr>
          <w:bCs/>
        </w:rPr>
        <w:t xml:space="preserve">Mary O’Leary Wiley; Victor Molinari; Noelle </w:t>
      </w:r>
      <w:proofErr w:type="spellStart"/>
      <w:r w:rsidR="00FD47DE">
        <w:rPr>
          <w:bCs/>
        </w:rPr>
        <w:t>Lefforge</w:t>
      </w:r>
      <w:proofErr w:type="spellEnd"/>
      <w:r w:rsidR="00FD47DE">
        <w:rPr>
          <w:bCs/>
        </w:rPr>
        <w:t xml:space="preserve">; Shauna </w:t>
      </w:r>
      <w:proofErr w:type="spellStart"/>
      <w:r w:rsidR="00FD47DE">
        <w:rPr>
          <w:bCs/>
        </w:rPr>
        <w:t>Laughna</w:t>
      </w:r>
      <w:proofErr w:type="spellEnd"/>
      <w:r w:rsidR="00FD47DE">
        <w:rPr>
          <w:bCs/>
        </w:rPr>
        <w:t xml:space="preserve">; Ted </w:t>
      </w:r>
      <w:proofErr w:type="spellStart"/>
      <w:r w:rsidR="00FD47DE">
        <w:rPr>
          <w:bCs/>
        </w:rPr>
        <w:t>Ellenhorn</w:t>
      </w:r>
      <w:proofErr w:type="spellEnd"/>
      <w:r w:rsidR="00AE2613">
        <w:rPr>
          <w:bCs/>
        </w:rPr>
        <w:t>;</w:t>
      </w:r>
      <w:r w:rsidR="00FD47DE">
        <w:rPr>
          <w:bCs/>
        </w:rPr>
        <w:t xml:space="preserve"> </w:t>
      </w:r>
      <w:proofErr w:type="spellStart"/>
      <w:r w:rsidR="00FD47DE">
        <w:rPr>
          <w:bCs/>
        </w:rPr>
        <w:t>Adeirdre</w:t>
      </w:r>
      <w:proofErr w:type="spellEnd"/>
      <w:r w:rsidR="00FD47DE">
        <w:rPr>
          <w:bCs/>
        </w:rPr>
        <w:t xml:space="preserve"> Riley</w:t>
      </w:r>
      <w:r w:rsidR="00AE2613">
        <w:rPr>
          <w:bCs/>
        </w:rPr>
        <w:t>;</w:t>
      </w:r>
      <w:r w:rsidR="00FD47DE">
        <w:rPr>
          <w:bCs/>
        </w:rPr>
        <w:t xml:space="preserve"> Karen Farrell</w:t>
      </w:r>
      <w:r w:rsidR="002C3FC2">
        <w:rPr>
          <w:bCs/>
        </w:rPr>
        <w:t>; Shirley Glynn</w:t>
      </w:r>
      <w:r w:rsidR="00AE2613">
        <w:rPr>
          <w:bCs/>
        </w:rPr>
        <w:t>;</w:t>
      </w:r>
      <w:r w:rsidR="002C3FC2">
        <w:rPr>
          <w:bCs/>
        </w:rPr>
        <w:t xml:space="preserve"> Michelle </w:t>
      </w:r>
      <w:proofErr w:type="spellStart"/>
      <w:r w:rsidR="002C3FC2">
        <w:rPr>
          <w:bCs/>
        </w:rPr>
        <w:t>Mlinac</w:t>
      </w:r>
      <w:proofErr w:type="spellEnd"/>
      <w:r w:rsidR="00AE2613">
        <w:rPr>
          <w:bCs/>
        </w:rPr>
        <w:t>;</w:t>
      </w:r>
      <w:r w:rsidR="002C3FC2">
        <w:rPr>
          <w:bCs/>
        </w:rPr>
        <w:t xml:space="preserve"> Carlen </w:t>
      </w:r>
      <w:r w:rsidR="00AE2613">
        <w:rPr>
          <w:bCs/>
        </w:rPr>
        <w:t>Hannington;</w:t>
      </w:r>
      <w:r w:rsidR="002C3FC2">
        <w:rPr>
          <w:bCs/>
        </w:rPr>
        <w:t xml:space="preserve"> Jeff Baker</w:t>
      </w:r>
      <w:r w:rsidR="00AE2613">
        <w:rPr>
          <w:bCs/>
        </w:rPr>
        <w:t>;</w:t>
      </w:r>
      <w:r w:rsidR="002C3FC2">
        <w:rPr>
          <w:bCs/>
        </w:rPr>
        <w:t xml:space="preserve"> </w:t>
      </w:r>
      <w:r w:rsidR="002C3FC2">
        <w:t>Cindy Carlson</w:t>
      </w:r>
      <w:r w:rsidR="00AE2613">
        <w:t xml:space="preserve">; </w:t>
      </w:r>
      <w:r w:rsidR="002C3FC2">
        <w:t>Lloyd Berg</w:t>
      </w:r>
      <w:r w:rsidR="00AE2613">
        <w:t xml:space="preserve">; </w:t>
      </w:r>
      <w:r w:rsidR="00583FEF">
        <w:t xml:space="preserve">Linda Sobell </w:t>
      </w:r>
    </w:p>
    <w:p w14:paraId="3810B9D6" w14:textId="77777777" w:rsidR="002C3FC2" w:rsidRDefault="002C3FC2" w:rsidP="00226777">
      <w:pPr>
        <w:widowControl w:val="0"/>
        <w:rPr>
          <w:b/>
        </w:rPr>
      </w:pPr>
    </w:p>
    <w:p w14:paraId="5B179644" w14:textId="543BBA5B" w:rsidR="00226777" w:rsidRPr="00CC20E9" w:rsidRDefault="00226777" w:rsidP="00226777">
      <w:pPr>
        <w:widowControl w:val="0"/>
        <w:rPr>
          <w:bCs/>
        </w:rPr>
      </w:pPr>
      <w:r>
        <w:rPr>
          <w:b/>
        </w:rPr>
        <w:t xml:space="preserve">ABSENT:  </w:t>
      </w:r>
      <w:r w:rsidR="00AE2613" w:rsidRPr="00AE2613">
        <w:rPr>
          <w:bCs/>
        </w:rPr>
        <w:t>Michele Rusin</w:t>
      </w:r>
      <w:r w:rsidR="00AE2613">
        <w:rPr>
          <w:b/>
        </w:rPr>
        <w:t xml:space="preserve"> </w:t>
      </w:r>
    </w:p>
    <w:p w14:paraId="32ECA5B1" w14:textId="77777777" w:rsidR="00D0373D" w:rsidRDefault="00D0373D"/>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70"/>
        <w:gridCol w:w="3600"/>
        <w:gridCol w:w="1620"/>
      </w:tblGrid>
      <w:tr w:rsidR="00226777" w14:paraId="32E63D7C" w14:textId="77777777" w:rsidTr="00E05086">
        <w:tc>
          <w:tcPr>
            <w:tcW w:w="3865" w:type="dxa"/>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3870" w:type="dxa"/>
          </w:tcPr>
          <w:p w14:paraId="30FF5D31" w14:textId="177ACA21" w:rsidR="00226777" w:rsidRDefault="00EA196D" w:rsidP="00EA196D">
            <w:pPr>
              <w:widowControl w:val="0"/>
              <w:rPr>
                <w:b/>
              </w:rPr>
            </w:pPr>
            <w:r>
              <w:rPr>
                <w:b/>
              </w:rPr>
              <w:t>DISCUSSION</w:t>
            </w:r>
          </w:p>
        </w:tc>
        <w:tc>
          <w:tcPr>
            <w:tcW w:w="3600" w:type="dxa"/>
          </w:tcPr>
          <w:p w14:paraId="4FA6F7B8" w14:textId="3B7B043E" w:rsidR="004026DC" w:rsidRDefault="004026DC" w:rsidP="004026DC">
            <w:pPr>
              <w:widowControl w:val="0"/>
              <w:rPr>
                <w:b/>
              </w:rPr>
            </w:pPr>
            <w:r>
              <w:rPr>
                <w:b/>
              </w:rPr>
              <w:t>RECOMMENDATION</w:t>
            </w:r>
          </w:p>
          <w:p w14:paraId="537A1C4B" w14:textId="77777777" w:rsidR="004026DC" w:rsidRDefault="004026DC" w:rsidP="004026DC">
            <w:pPr>
              <w:widowControl w:val="0"/>
              <w:rPr>
                <w:b/>
              </w:rPr>
            </w:pPr>
            <w:r>
              <w:rPr>
                <w:b/>
              </w:rPr>
              <w:t>Responsible Party(</w:t>
            </w:r>
            <w:proofErr w:type="spellStart"/>
            <w:r>
              <w:rPr>
                <w:b/>
              </w:rPr>
              <w:t>ies</w:t>
            </w:r>
            <w:proofErr w:type="spellEnd"/>
            <w:r>
              <w:rPr>
                <w:b/>
              </w:rPr>
              <w:t>)/</w:t>
            </w:r>
            <w:r w:rsidR="00B044F0">
              <w:rPr>
                <w:b/>
              </w:rPr>
              <w:t xml:space="preserve"> </w:t>
            </w:r>
            <w:r>
              <w:rPr>
                <w:b/>
              </w:rPr>
              <w:t>Due Date</w:t>
            </w:r>
          </w:p>
          <w:p w14:paraId="0E9C49E8" w14:textId="77777777" w:rsidR="00226777" w:rsidRDefault="00226777" w:rsidP="00541494">
            <w:pPr>
              <w:widowControl w:val="0"/>
              <w:rPr>
                <w:b/>
              </w:rPr>
            </w:pPr>
          </w:p>
        </w:tc>
        <w:tc>
          <w:tcPr>
            <w:tcW w:w="1620" w:type="dxa"/>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D5534F" w14:paraId="179C35D4" w14:textId="77777777" w:rsidTr="00E05086">
        <w:trPr>
          <w:trHeight w:val="368"/>
        </w:trPr>
        <w:tc>
          <w:tcPr>
            <w:tcW w:w="3865" w:type="dxa"/>
          </w:tcPr>
          <w:p w14:paraId="30478AB2" w14:textId="311C5C8F" w:rsidR="00D5534F" w:rsidRPr="00C96CA6" w:rsidRDefault="00687E76" w:rsidP="00541494">
            <w:pPr>
              <w:pStyle w:val="Heading1"/>
              <w:keepNext w:val="0"/>
              <w:widowControl w:val="0"/>
              <w:rPr>
                <w:bCs w:val="0"/>
              </w:rPr>
            </w:pPr>
            <w:r>
              <w:rPr>
                <w:bCs w:val="0"/>
              </w:rPr>
              <w:t xml:space="preserve">I. </w:t>
            </w:r>
            <w:r w:rsidR="00C96CA6" w:rsidRPr="00C96CA6">
              <w:rPr>
                <w:bCs w:val="0"/>
              </w:rPr>
              <w:t>ROLE CALL</w:t>
            </w:r>
          </w:p>
        </w:tc>
        <w:tc>
          <w:tcPr>
            <w:tcW w:w="3870" w:type="dxa"/>
          </w:tcPr>
          <w:p w14:paraId="43A0AB5A" w14:textId="23B3F161" w:rsidR="00D5534F" w:rsidRDefault="00AE2613" w:rsidP="00541494">
            <w:pPr>
              <w:widowControl w:val="0"/>
            </w:pPr>
            <w:r>
              <w:t xml:space="preserve">Completed </w:t>
            </w:r>
          </w:p>
        </w:tc>
        <w:tc>
          <w:tcPr>
            <w:tcW w:w="3600" w:type="dxa"/>
          </w:tcPr>
          <w:p w14:paraId="05DA69A0" w14:textId="0118A8F4" w:rsidR="00D5534F" w:rsidRDefault="00D5534F" w:rsidP="00541494">
            <w:pPr>
              <w:widowControl w:val="0"/>
            </w:pPr>
          </w:p>
        </w:tc>
        <w:tc>
          <w:tcPr>
            <w:tcW w:w="1620" w:type="dxa"/>
          </w:tcPr>
          <w:p w14:paraId="2712CF02" w14:textId="4BB3AE8F" w:rsidR="00D5534F" w:rsidRDefault="00AE2613" w:rsidP="00541494">
            <w:pPr>
              <w:widowControl w:val="0"/>
            </w:pPr>
            <w:r>
              <w:t>Closed</w:t>
            </w:r>
          </w:p>
        </w:tc>
      </w:tr>
      <w:tr w:rsidR="001A7A6C" w14:paraId="1CBB98FB" w14:textId="77777777" w:rsidTr="00E05086">
        <w:trPr>
          <w:trHeight w:val="350"/>
        </w:trPr>
        <w:tc>
          <w:tcPr>
            <w:tcW w:w="3865" w:type="dxa"/>
          </w:tcPr>
          <w:p w14:paraId="18498E6C" w14:textId="5D96045A" w:rsidR="001A7A6C" w:rsidRDefault="002B135B" w:rsidP="00334A01">
            <w:pPr>
              <w:pStyle w:val="Heading1"/>
              <w:keepNext w:val="0"/>
              <w:widowControl w:val="0"/>
              <w:rPr>
                <w:bCs w:val="0"/>
              </w:rPr>
            </w:pPr>
            <w:r>
              <w:rPr>
                <w:bCs w:val="0"/>
              </w:rPr>
              <w:t>II. ANNOUNCEMENTS</w:t>
            </w:r>
          </w:p>
        </w:tc>
        <w:tc>
          <w:tcPr>
            <w:tcW w:w="3870" w:type="dxa"/>
          </w:tcPr>
          <w:p w14:paraId="58E97962" w14:textId="47556436" w:rsidR="001A7A6C" w:rsidRDefault="00C850E0" w:rsidP="00334A01">
            <w:pPr>
              <w:widowControl w:val="0"/>
            </w:pPr>
            <w:r>
              <w:t>Future calendar invitations</w:t>
            </w:r>
          </w:p>
        </w:tc>
        <w:tc>
          <w:tcPr>
            <w:tcW w:w="3600" w:type="dxa"/>
          </w:tcPr>
          <w:p w14:paraId="0FE28EA1" w14:textId="4E59ADB7" w:rsidR="001A7A6C" w:rsidRDefault="002C3FC2" w:rsidP="00334A01">
            <w:pPr>
              <w:widowControl w:val="0"/>
            </w:pPr>
            <w:r>
              <w:t xml:space="preserve">Will be coming from Toni </w:t>
            </w:r>
          </w:p>
        </w:tc>
        <w:tc>
          <w:tcPr>
            <w:tcW w:w="1620" w:type="dxa"/>
          </w:tcPr>
          <w:p w14:paraId="01866ACB" w14:textId="77777777" w:rsidR="001A7A6C" w:rsidRDefault="001A7A6C" w:rsidP="00334A01">
            <w:pPr>
              <w:widowControl w:val="0"/>
            </w:pPr>
          </w:p>
        </w:tc>
      </w:tr>
      <w:tr w:rsidR="00334A01" w14:paraId="03D38B18" w14:textId="77777777" w:rsidTr="00E05086">
        <w:trPr>
          <w:trHeight w:val="350"/>
        </w:trPr>
        <w:tc>
          <w:tcPr>
            <w:tcW w:w="3865" w:type="dxa"/>
          </w:tcPr>
          <w:p w14:paraId="6FD3D5AE" w14:textId="494DE030" w:rsidR="00334A01" w:rsidRDefault="00334A01" w:rsidP="00334A01">
            <w:pPr>
              <w:pStyle w:val="Heading1"/>
              <w:keepNext w:val="0"/>
              <w:widowControl w:val="0"/>
              <w:rPr>
                <w:bCs w:val="0"/>
              </w:rPr>
            </w:pPr>
            <w:r>
              <w:rPr>
                <w:bCs w:val="0"/>
              </w:rPr>
              <w:t>I</w:t>
            </w:r>
            <w:r w:rsidR="002B135B">
              <w:rPr>
                <w:bCs w:val="0"/>
              </w:rPr>
              <w:t>I</w:t>
            </w:r>
            <w:r w:rsidR="00687E76">
              <w:rPr>
                <w:bCs w:val="0"/>
              </w:rPr>
              <w:t>I</w:t>
            </w:r>
            <w:r>
              <w:rPr>
                <w:bCs w:val="0"/>
              </w:rPr>
              <w:t>. OLD BUSINESS</w:t>
            </w:r>
          </w:p>
        </w:tc>
        <w:tc>
          <w:tcPr>
            <w:tcW w:w="3870" w:type="dxa"/>
          </w:tcPr>
          <w:p w14:paraId="2CB9546C" w14:textId="2F97F02F" w:rsidR="00334A01" w:rsidRDefault="00334A01" w:rsidP="00334A01">
            <w:pPr>
              <w:widowControl w:val="0"/>
            </w:pPr>
          </w:p>
        </w:tc>
        <w:tc>
          <w:tcPr>
            <w:tcW w:w="3600" w:type="dxa"/>
          </w:tcPr>
          <w:p w14:paraId="5CE86F66" w14:textId="77777777" w:rsidR="00334A01" w:rsidRDefault="00334A01" w:rsidP="00334A01">
            <w:pPr>
              <w:widowControl w:val="0"/>
            </w:pPr>
          </w:p>
        </w:tc>
        <w:tc>
          <w:tcPr>
            <w:tcW w:w="1620" w:type="dxa"/>
          </w:tcPr>
          <w:p w14:paraId="5C0696C9" w14:textId="77777777" w:rsidR="00334A01" w:rsidRDefault="00334A01" w:rsidP="00334A01">
            <w:pPr>
              <w:widowControl w:val="0"/>
            </w:pPr>
          </w:p>
        </w:tc>
      </w:tr>
      <w:tr w:rsidR="001A7A6C" w14:paraId="08E9B03D" w14:textId="77777777" w:rsidTr="00E05086">
        <w:tc>
          <w:tcPr>
            <w:tcW w:w="3865" w:type="dxa"/>
          </w:tcPr>
          <w:p w14:paraId="364FD885" w14:textId="072A5695" w:rsidR="001A7A6C" w:rsidRPr="004575A1" w:rsidRDefault="008F4621" w:rsidP="002B135B">
            <w:pPr>
              <w:pStyle w:val="Heading1"/>
              <w:keepNext w:val="0"/>
              <w:widowControl w:val="0"/>
              <w:numPr>
                <w:ilvl w:val="0"/>
                <w:numId w:val="8"/>
              </w:numPr>
              <w:rPr>
                <w:b w:val="0"/>
                <w:bCs w:val="0"/>
              </w:rPr>
            </w:pPr>
            <w:r>
              <w:rPr>
                <w:b w:val="0"/>
                <w:bCs w:val="0"/>
              </w:rPr>
              <w:t>Taxonomy</w:t>
            </w:r>
            <w:r w:rsidR="001206E6">
              <w:rPr>
                <w:b w:val="0"/>
                <w:bCs w:val="0"/>
              </w:rPr>
              <w:t xml:space="preserve"> Update</w:t>
            </w:r>
            <w:r w:rsidR="00C96CA6">
              <w:rPr>
                <w:b w:val="0"/>
                <w:bCs w:val="0"/>
              </w:rPr>
              <w:t xml:space="preserve"> </w:t>
            </w:r>
            <w:r w:rsidR="00804343">
              <w:rPr>
                <w:b w:val="0"/>
                <w:bCs w:val="0"/>
              </w:rPr>
              <w:t xml:space="preserve">and </w:t>
            </w:r>
            <w:r w:rsidR="00C96CA6">
              <w:rPr>
                <w:b w:val="0"/>
                <w:bCs w:val="0"/>
              </w:rPr>
              <w:t>Next Steps</w:t>
            </w:r>
          </w:p>
        </w:tc>
        <w:tc>
          <w:tcPr>
            <w:tcW w:w="3870" w:type="dxa"/>
          </w:tcPr>
          <w:p w14:paraId="53C64928" w14:textId="415F48BC" w:rsidR="000A0265" w:rsidRDefault="002C3FC2" w:rsidP="00FF74C6">
            <w:pPr>
              <w:rPr>
                <w:bCs/>
              </w:rPr>
            </w:pPr>
            <w:r>
              <w:rPr>
                <w:bCs/>
              </w:rPr>
              <w:t xml:space="preserve">Rick Seime was present. Robin said that many </w:t>
            </w:r>
            <w:r w:rsidR="00AE2613">
              <w:rPr>
                <w:bCs/>
              </w:rPr>
              <w:t xml:space="preserve">taxonomies </w:t>
            </w:r>
            <w:r>
              <w:rPr>
                <w:bCs/>
              </w:rPr>
              <w:t>have been approved. Rick S.</w:t>
            </w:r>
            <w:r w:rsidR="00AE2613">
              <w:rPr>
                <w:bCs/>
              </w:rPr>
              <w:t xml:space="preserve"> thanked everyone for submission; some are </w:t>
            </w:r>
            <w:r>
              <w:rPr>
                <w:bCs/>
              </w:rPr>
              <w:t xml:space="preserve">pending feedback. Ron </w:t>
            </w:r>
            <w:proofErr w:type="spellStart"/>
            <w:r w:rsidR="00B62175">
              <w:rPr>
                <w:bCs/>
              </w:rPr>
              <w:t>Rozensky</w:t>
            </w:r>
            <w:proofErr w:type="spellEnd"/>
            <w:r>
              <w:rPr>
                <w:bCs/>
              </w:rPr>
              <w:t xml:space="preserve"> and Victor are primarily doing reviews of the submissions. </w:t>
            </w:r>
            <w:r w:rsidR="00AE2613">
              <w:rPr>
                <w:bCs/>
              </w:rPr>
              <w:t>Victor a</w:t>
            </w:r>
            <w:r>
              <w:rPr>
                <w:bCs/>
              </w:rPr>
              <w:t>ppreciates everyone’s hard work</w:t>
            </w:r>
            <w:r w:rsidR="00AE2613">
              <w:rPr>
                <w:bCs/>
              </w:rPr>
              <w:t>. Placing t</w:t>
            </w:r>
            <w:r>
              <w:rPr>
                <w:bCs/>
              </w:rPr>
              <w:t xml:space="preserve">he taxonomies on the website for the service of the students and </w:t>
            </w:r>
            <w:r w:rsidR="00DF5E7A">
              <w:rPr>
                <w:bCs/>
              </w:rPr>
              <w:t xml:space="preserve">what to look </w:t>
            </w:r>
            <w:r w:rsidR="00AE2613">
              <w:rPr>
                <w:bCs/>
              </w:rPr>
              <w:t xml:space="preserve">for in training </w:t>
            </w:r>
            <w:r w:rsidR="00DF5E7A">
              <w:rPr>
                <w:bCs/>
              </w:rPr>
              <w:t xml:space="preserve">– truth in advertising. Goal </w:t>
            </w:r>
            <w:r w:rsidR="00AE2613">
              <w:rPr>
                <w:bCs/>
              </w:rPr>
              <w:t xml:space="preserve">is to try to </w:t>
            </w:r>
            <w:r w:rsidR="00DF5E7A">
              <w:rPr>
                <w:bCs/>
              </w:rPr>
              <w:t xml:space="preserve">get these in, in the next month or two. </w:t>
            </w:r>
          </w:p>
          <w:p w14:paraId="42E362FC" w14:textId="3EB6D066" w:rsidR="00DF5E7A" w:rsidRDefault="00DF5E7A" w:rsidP="00FF74C6">
            <w:pPr>
              <w:rPr>
                <w:bCs/>
              </w:rPr>
            </w:pPr>
            <w:r>
              <w:rPr>
                <w:bCs/>
              </w:rPr>
              <w:t xml:space="preserve">Next step will be creating a Taxonomy Champion </w:t>
            </w:r>
            <w:r w:rsidR="00AE2613">
              <w:rPr>
                <w:bCs/>
              </w:rPr>
              <w:t>with i</w:t>
            </w:r>
            <w:r>
              <w:rPr>
                <w:bCs/>
              </w:rPr>
              <w:t>nvolvement</w:t>
            </w:r>
            <w:r w:rsidR="00AE2613">
              <w:rPr>
                <w:bCs/>
              </w:rPr>
              <w:t xml:space="preserve"> from</w:t>
            </w:r>
            <w:r>
              <w:rPr>
                <w:bCs/>
              </w:rPr>
              <w:t xml:space="preserve"> CoS and CRISP </w:t>
            </w:r>
            <w:r w:rsidR="00AE2613">
              <w:rPr>
                <w:bCs/>
              </w:rPr>
              <w:lastRenderedPageBreak/>
              <w:t>for</w:t>
            </w:r>
            <w:r>
              <w:rPr>
                <w:bCs/>
              </w:rPr>
              <w:t xml:space="preserve"> collaboration that can serve as resources for the field. </w:t>
            </w:r>
          </w:p>
          <w:p w14:paraId="00783EFF" w14:textId="77777777" w:rsidR="00DF5E7A" w:rsidRDefault="00DF5E7A" w:rsidP="00FF74C6">
            <w:pPr>
              <w:rPr>
                <w:bCs/>
              </w:rPr>
            </w:pPr>
          </w:p>
          <w:p w14:paraId="633C0F8E" w14:textId="77777777" w:rsidR="00DF5E7A" w:rsidRDefault="00DF5E7A" w:rsidP="00FF74C6">
            <w:pPr>
              <w:rPr>
                <w:bCs/>
              </w:rPr>
            </w:pPr>
            <w:r>
              <w:rPr>
                <w:bCs/>
              </w:rPr>
              <w:t xml:space="preserve">Taxonomy consultant team – passionate and knowledgeable team that can help programs get their training situated. </w:t>
            </w:r>
          </w:p>
          <w:p w14:paraId="7A928088" w14:textId="77777777" w:rsidR="00DF5E7A" w:rsidRDefault="00DF5E7A" w:rsidP="00FF74C6">
            <w:pPr>
              <w:rPr>
                <w:bCs/>
              </w:rPr>
            </w:pPr>
          </w:p>
          <w:p w14:paraId="102D5848" w14:textId="062C6DE2" w:rsidR="00DF5E7A" w:rsidRDefault="00DF5E7A" w:rsidP="00FF74C6">
            <w:pPr>
              <w:rPr>
                <w:bCs/>
              </w:rPr>
            </w:pPr>
            <w:r>
              <w:rPr>
                <w:bCs/>
              </w:rPr>
              <w:t xml:space="preserve">Robin asked for questions/input: </w:t>
            </w:r>
          </w:p>
          <w:p w14:paraId="5F5E6DDA" w14:textId="77777777" w:rsidR="00AE2613" w:rsidRDefault="00AE2613" w:rsidP="00FF74C6">
            <w:pPr>
              <w:rPr>
                <w:bCs/>
              </w:rPr>
            </w:pPr>
          </w:p>
          <w:p w14:paraId="4340E447" w14:textId="7429E468" w:rsidR="00DF5E7A" w:rsidRDefault="00DF5E7A" w:rsidP="00FF74C6">
            <w:pPr>
              <w:rPr>
                <w:bCs/>
              </w:rPr>
            </w:pPr>
            <w:r>
              <w:rPr>
                <w:bCs/>
              </w:rPr>
              <w:t xml:space="preserve">Karen Farrell said that in the past the goal </w:t>
            </w:r>
            <w:r w:rsidR="00AE2613">
              <w:rPr>
                <w:bCs/>
              </w:rPr>
              <w:t xml:space="preserve">was to </w:t>
            </w:r>
            <w:r>
              <w:rPr>
                <w:bCs/>
              </w:rPr>
              <w:t>creat</w:t>
            </w:r>
            <w:r w:rsidR="00AE2613">
              <w:rPr>
                <w:bCs/>
              </w:rPr>
              <w:t xml:space="preserve">e </w:t>
            </w:r>
            <w:r>
              <w:rPr>
                <w:bCs/>
              </w:rPr>
              <w:t xml:space="preserve">some exemplar of internships and postdocs. </w:t>
            </w:r>
            <w:r w:rsidR="00AE2613">
              <w:rPr>
                <w:bCs/>
              </w:rPr>
              <w:t>Thanked</w:t>
            </w:r>
            <w:r>
              <w:rPr>
                <w:bCs/>
              </w:rPr>
              <w:t xml:space="preserve"> Victor and Rick </w:t>
            </w:r>
            <w:r w:rsidR="00AE2613">
              <w:rPr>
                <w:bCs/>
              </w:rPr>
              <w:t xml:space="preserve">S. </w:t>
            </w:r>
            <w:r>
              <w:rPr>
                <w:bCs/>
              </w:rPr>
              <w:t>for their hard work.</w:t>
            </w:r>
          </w:p>
          <w:p w14:paraId="3F7D1CCD" w14:textId="77777777" w:rsidR="00DF5E7A" w:rsidRDefault="00DF5E7A" w:rsidP="00FF74C6">
            <w:pPr>
              <w:rPr>
                <w:bCs/>
              </w:rPr>
            </w:pPr>
          </w:p>
          <w:p w14:paraId="489C9C42" w14:textId="616BE555" w:rsidR="00DF5E7A" w:rsidRDefault="00DF5E7A" w:rsidP="00FF74C6">
            <w:pPr>
              <w:rPr>
                <w:bCs/>
              </w:rPr>
            </w:pPr>
            <w:r>
              <w:rPr>
                <w:bCs/>
              </w:rPr>
              <w:t xml:space="preserve">Victor mentioned that another idea is </w:t>
            </w:r>
            <w:r w:rsidR="00AE2613">
              <w:rPr>
                <w:bCs/>
              </w:rPr>
              <w:t>for</w:t>
            </w:r>
            <w:r>
              <w:rPr>
                <w:bCs/>
              </w:rPr>
              <w:t xml:space="preserve"> each specialty council</w:t>
            </w:r>
            <w:r w:rsidR="00AE2613">
              <w:rPr>
                <w:bCs/>
              </w:rPr>
              <w:t xml:space="preserve"> to</w:t>
            </w:r>
            <w:r>
              <w:rPr>
                <w:bCs/>
              </w:rPr>
              <w:t xml:space="preserve"> have one or two champions who could disseminate the information. We need the buy in and commitment of each specialty council.  </w:t>
            </w:r>
          </w:p>
          <w:p w14:paraId="577735EB" w14:textId="77777777" w:rsidR="00DF5E7A" w:rsidRDefault="00DF5E7A" w:rsidP="00FF74C6">
            <w:pPr>
              <w:rPr>
                <w:bCs/>
              </w:rPr>
            </w:pPr>
          </w:p>
          <w:p w14:paraId="54819B69" w14:textId="08ECF4AE" w:rsidR="00DF5E7A" w:rsidRDefault="00DF5E7A" w:rsidP="00FF74C6">
            <w:pPr>
              <w:rPr>
                <w:bCs/>
              </w:rPr>
            </w:pPr>
            <w:r>
              <w:rPr>
                <w:bCs/>
              </w:rPr>
              <w:t xml:space="preserve">Robin – </w:t>
            </w:r>
            <w:r w:rsidR="00AE2613">
              <w:rPr>
                <w:bCs/>
              </w:rPr>
              <w:t xml:space="preserve">recommended an </w:t>
            </w:r>
            <w:r>
              <w:rPr>
                <w:bCs/>
              </w:rPr>
              <w:t xml:space="preserve">association for postdocs and one for internship training </w:t>
            </w:r>
          </w:p>
          <w:p w14:paraId="60D779D6" w14:textId="77777777" w:rsidR="00DF5E7A" w:rsidRDefault="00DF5E7A" w:rsidP="00FF74C6">
            <w:pPr>
              <w:rPr>
                <w:bCs/>
              </w:rPr>
            </w:pPr>
          </w:p>
          <w:p w14:paraId="0F0B0201" w14:textId="77777777" w:rsidR="00DF5E7A" w:rsidRDefault="00DF5E7A" w:rsidP="00FF74C6">
            <w:pPr>
              <w:rPr>
                <w:bCs/>
              </w:rPr>
            </w:pPr>
            <w:r>
              <w:rPr>
                <w:bCs/>
              </w:rPr>
              <w:t>Lloyd Berg – proposed a hybrid model. Wants to see a subcommittee</w:t>
            </w:r>
            <w:r w:rsidR="00BA7042">
              <w:rPr>
                <w:bCs/>
              </w:rPr>
              <w:t xml:space="preserve"> of </w:t>
            </w:r>
            <w:proofErr w:type="spellStart"/>
            <w:r w:rsidR="00BA7042">
              <w:rPr>
                <w:bCs/>
              </w:rPr>
              <w:t>CoS.</w:t>
            </w:r>
            <w:proofErr w:type="spellEnd"/>
          </w:p>
          <w:p w14:paraId="462F2523" w14:textId="77777777" w:rsidR="00BA7042" w:rsidRDefault="00BA7042" w:rsidP="00FF74C6">
            <w:pPr>
              <w:rPr>
                <w:bCs/>
              </w:rPr>
            </w:pPr>
          </w:p>
          <w:p w14:paraId="798ED036" w14:textId="16C94024" w:rsidR="00BA7042" w:rsidRPr="00AE2613" w:rsidRDefault="00BA7042" w:rsidP="00AE2613">
            <w:pPr>
              <w:pStyle w:val="Heading1"/>
              <w:shd w:val="clear" w:color="auto" w:fill="FFFFFF"/>
              <w:spacing w:line="264" w:lineRule="atLeast"/>
              <w:textAlignment w:val="baseline"/>
              <w:rPr>
                <w:b w:val="0"/>
                <w:bCs w:val="0"/>
              </w:rPr>
            </w:pPr>
            <w:r w:rsidRPr="00AE2613">
              <w:rPr>
                <w:b w:val="0"/>
                <w:bCs w:val="0"/>
              </w:rPr>
              <w:lastRenderedPageBreak/>
              <w:t xml:space="preserve">Rick </w:t>
            </w:r>
            <w:r w:rsidR="00AE2613" w:rsidRPr="00AE2613">
              <w:rPr>
                <w:b w:val="0"/>
                <w:bCs w:val="0"/>
              </w:rPr>
              <w:t xml:space="preserve">S. </w:t>
            </w:r>
            <w:r w:rsidRPr="00AE2613">
              <w:rPr>
                <w:b w:val="0"/>
                <w:bCs w:val="0"/>
              </w:rPr>
              <w:t xml:space="preserve">likes the proposed hybrid model and coordination with </w:t>
            </w:r>
            <w:r w:rsidR="00AE2613" w:rsidRPr="00AE2613">
              <w:rPr>
                <w:b w:val="0"/>
                <w:bCs w:val="0"/>
              </w:rPr>
              <w:t>CRSSPP</w:t>
            </w:r>
          </w:p>
          <w:p w14:paraId="23613B81" w14:textId="77777777" w:rsidR="00BA7042" w:rsidRDefault="00BA7042" w:rsidP="00FF74C6">
            <w:pPr>
              <w:rPr>
                <w:bCs/>
              </w:rPr>
            </w:pPr>
          </w:p>
          <w:p w14:paraId="0368AD82" w14:textId="77777777" w:rsidR="00BA7042" w:rsidRDefault="00BA7042" w:rsidP="00FF74C6">
            <w:pPr>
              <w:rPr>
                <w:bCs/>
              </w:rPr>
            </w:pPr>
            <w:r>
              <w:rPr>
                <w:bCs/>
              </w:rPr>
              <w:t xml:space="preserve">Shirley Glynn – from a new specialty perspective – relies on motivation – consistency across specialties. Help with getting new programs to have a buy in. </w:t>
            </w:r>
          </w:p>
          <w:p w14:paraId="419B9856" w14:textId="77777777" w:rsidR="00BA7042" w:rsidRDefault="00BA7042" w:rsidP="00FF74C6">
            <w:pPr>
              <w:rPr>
                <w:bCs/>
              </w:rPr>
            </w:pPr>
          </w:p>
          <w:p w14:paraId="2352D39E" w14:textId="42B90890" w:rsidR="00BA7042" w:rsidRDefault="00BA7042" w:rsidP="00FF74C6">
            <w:pPr>
              <w:rPr>
                <w:bCs/>
              </w:rPr>
            </w:pPr>
            <w:r>
              <w:rPr>
                <w:bCs/>
              </w:rPr>
              <w:t xml:space="preserve">For all remaining outlying </w:t>
            </w:r>
            <w:r w:rsidR="00AE2613">
              <w:rPr>
                <w:bCs/>
              </w:rPr>
              <w:t>specialties</w:t>
            </w:r>
            <w:r>
              <w:rPr>
                <w:bCs/>
              </w:rPr>
              <w:t xml:space="preserve">, once approved by EC then sent out to all the </w:t>
            </w:r>
            <w:r w:rsidR="00AE2613">
              <w:rPr>
                <w:bCs/>
              </w:rPr>
              <w:t>specialties</w:t>
            </w:r>
            <w:r>
              <w:rPr>
                <w:bCs/>
              </w:rPr>
              <w:t xml:space="preserve"> for approval. </w:t>
            </w:r>
          </w:p>
          <w:p w14:paraId="314236B2" w14:textId="77777777" w:rsidR="00BA7042" w:rsidRDefault="00BA7042" w:rsidP="00FF74C6">
            <w:pPr>
              <w:rPr>
                <w:bCs/>
              </w:rPr>
            </w:pPr>
          </w:p>
          <w:p w14:paraId="21817DFB" w14:textId="58A170E3" w:rsidR="00BA7042" w:rsidRDefault="00BA7042" w:rsidP="00FF74C6">
            <w:pPr>
              <w:rPr>
                <w:bCs/>
              </w:rPr>
            </w:pPr>
            <w:r>
              <w:rPr>
                <w:bCs/>
              </w:rPr>
              <w:t xml:space="preserve">Rick – </w:t>
            </w:r>
            <w:r w:rsidR="00612811">
              <w:rPr>
                <w:bCs/>
              </w:rPr>
              <w:t xml:space="preserve">old taxonomies are </w:t>
            </w:r>
            <w:r w:rsidR="00AE2613">
              <w:rPr>
                <w:bCs/>
              </w:rPr>
              <w:t>archived</w:t>
            </w:r>
            <w:r>
              <w:rPr>
                <w:bCs/>
              </w:rPr>
              <w:t xml:space="preserve"> </w:t>
            </w:r>
            <w:r w:rsidR="00612811">
              <w:rPr>
                <w:bCs/>
              </w:rPr>
              <w:t>on the website</w:t>
            </w:r>
          </w:p>
          <w:p w14:paraId="27DDB232" w14:textId="77777777" w:rsidR="00BA7042" w:rsidRDefault="00BA7042" w:rsidP="00FF74C6">
            <w:pPr>
              <w:rPr>
                <w:bCs/>
              </w:rPr>
            </w:pPr>
          </w:p>
          <w:p w14:paraId="10F52EC7" w14:textId="46F4DA9A" w:rsidR="00BA7042" w:rsidRDefault="00BA7042" w:rsidP="00FF74C6">
            <w:pPr>
              <w:rPr>
                <w:bCs/>
              </w:rPr>
            </w:pPr>
            <w:r>
              <w:rPr>
                <w:bCs/>
              </w:rPr>
              <w:t xml:space="preserve">Victor – choosing a champion will have to be based on each </w:t>
            </w:r>
            <w:r w:rsidR="00612811">
              <w:rPr>
                <w:bCs/>
              </w:rPr>
              <w:t>specialty</w:t>
            </w:r>
            <w:r w:rsidR="00B62175">
              <w:rPr>
                <w:bCs/>
              </w:rPr>
              <w:t>’</w:t>
            </w:r>
            <w:r w:rsidR="00C67682">
              <w:rPr>
                <w:bCs/>
              </w:rPr>
              <w:t>s decision about how to make this choice</w:t>
            </w:r>
          </w:p>
          <w:p w14:paraId="72529DE3" w14:textId="77777777" w:rsidR="00BA7042" w:rsidRDefault="00BA7042" w:rsidP="00FF74C6">
            <w:pPr>
              <w:rPr>
                <w:bCs/>
              </w:rPr>
            </w:pPr>
          </w:p>
          <w:p w14:paraId="6FF7C408" w14:textId="620CA266" w:rsidR="00BA7042" w:rsidRDefault="00BA7042" w:rsidP="00FF74C6">
            <w:pPr>
              <w:rPr>
                <w:bCs/>
              </w:rPr>
            </w:pPr>
            <w:r>
              <w:rPr>
                <w:bCs/>
              </w:rPr>
              <w:t xml:space="preserve">Six taxonomies are </w:t>
            </w:r>
            <w:r w:rsidR="00612811">
              <w:rPr>
                <w:bCs/>
              </w:rPr>
              <w:t xml:space="preserve">still </w:t>
            </w:r>
            <w:r>
              <w:rPr>
                <w:bCs/>
              </w:rPr>
              <w:t xml:space="preserve">outstanding </w:t>
            </w:r>
          </w:p>
          <w:p w14:paraId="1BB7F28B" w14:textId="77777777" w:rsidR="00CA3344" w:rsidRDefault="00CA3344" w:rsidP="00FF74C6">
            <w:pPr>
              <w:rPr>
                <w:bCs/>
              </w:rPr>
            </w:pPr>
          </w:p>
          <w:p w14:paraId="30324195" w14:textId="687DFCB9" w:rsidR="00CA3344" w:rsidRPr="00FF74C6" w:rsidRDefault="00CA3344" w:rsidP="00FF74C6">
            <w:pPr>
              <w:rPr>
                <w:bCs/>
              </w:rPr>
            </w:pPr>
            <w:r>
              <w:rPr>
                <w:bCs/>
              </w:rPr>
              <w:t>Group</w:t>
            </w:r>
            <w:r w:rsidR="00612811">
              <w:rPr>
                <w:bCs/>
              </w:rPr>
              <w:t xml:space="preserve"> is </w:t>
            </w:r>
            <w:r>
              <w:rPr>
                <w:bCs/>
              </w:rPr>
              <w:t>the only one that has had no movement</w:t>
            </w:r>
          </w:p>
        </w:tc>
        <w:tc>
          <w:tcPr>
            <w:tcW w:w="3600" w:type="dxa"/>
          </w:tcPr>
          <w:p w14:paraId="555FA98E" w14:textId="5C3C974C" w:rsidR="002C2958" w:rsidRDefault="002C2958" w:rsidP="000623E6">
            <w:r>
              <w:lastRenderedPageBreak/>
              <w:t xml:space="preserve">   </w:t>
            </w:r>
          </w:p>
          <w:p w14:paraId="5478B5FB" w14:textId="35EA5000" w:rsidR="00F00328" w:rsidRDefault="00F00328" w:rsidP="000623E6"/>
          <w:p w14:paraId="6D42C7FF" w14:textId="77777777" w:rsidR="00612811" w:rsidRDefault="00612811" w:rsidP="00612811">
            <w:pPr>
              <w:rPr>
                <w:bCs/>
              </w:rPr>
            </w:pPr>
            <w:r>
              <w:rPr>
                <w:bCs/>
              </w:rPr>
              <w:t>Robin  - we will talk about the champion concept in our next EC group</w:t>
            </w:r>
          </w:p>
          <w:p w14:paraId="35FF637C" w14:textId="77777777" w:rsidR="00612811" w:rsidRDefault="00612811" w:rsidP="00612811">
            <w:pPr>
              <w:rPr>
                <w:bCs/>
              </w:rPr>
            </w:pPr>
          </w:p>
          <w:p w14:paraId="21985F4B" w14:textId="1C80F3F5" w:rsidR="00612811" w:rsidRDefault="00612811" w:rsidP="00612811">
            <w:pPr>
              <w:rPr>
                <w:bCs/>
              </w:rPr>
            </w:pPr>
            <w:r>
              <w:rPr>
                <w:bCs/>
              </w:rPr>
              <w:t xml:space="preserve">Victor – we may propose </w:t>
            </w:r>
            <w:r w:rsidR="00B62175">
              <w:rPr>
                <w:bCs/>
              </w:rPr>
              <w:t xml:space="preserve">training program </w:t>
            </w:r>
            <w:r>
              <w:rPr>
                <w:bCs/>
              </w:rPr>
              <w:t xml:space="preserve">teams from each specialty </w:t>
            </w:r>
          </w:p>
          <w:p w14:paraId="6D8C9284" w14:textId="77777777" w:rsidR="00612811" w:rsidRDefault="00612811" w:rsidP="00612811">
            <w:pPr>
              <w:rPr>
                <w:bCs/>
              </w:rPr>
            </w:pPr>
          </w:p>
          <w:p w14:paraId="44DDBCBA" w14:textId="77777777" w:rsidR="00612811" w:rsidRDefault="00612811" w:rsidP="00612811">
            <w:pPr>
              <w:rPr>
                <w:bCs/>
              </w:rPr>
            </w:pPr>
            <w:r>
              <w:rPr>
                <w:bCs/>
              </w:rPr>
              <w:t>Robin – set a goal to propose a couple of champions for our next quarterly meeting</w:t>
            </w:r>
          </w:p>
          <w:p w14:paraId="130AADC0" w14:textId="37672E7F" w:rsidR="00AB0A10" w:rsidRPr="0059386B" w:rsidRDefault="00AB0A10" w:rsidP="00F00328"/>
        </w:tc>
        <w:tc>
          <w:tcPr>
            <w:tcW w:w="1620" w:type="dxa"/>
          </w:tcPr>
          <w:p w14:paraId="1BB85035" w14:textId="795E80AF" w:rsidR="001A7A6C" w:rsidRDefault="001A7A6C" w:rsidP="001A7A6C">
            <w:pPr>
              <w:pStyle w:val="Heading1"/>
              <w:keepNext w:val="0"/>
              <w:widowControl w:val="0"/>
              <w:rPr>
                <w:b w:val="0"/>
                <w:bCs w:val="0"/>
              </w:rPr>
            </w:pPr>
          </w:p>
        </w:tc>
      </w:tr>
      <w:tr w:rsidR="00EA196D" w14:paraId="052F0BE1" w14:textId="77777777" w:rsidTr="00E05086">
        <w:tc>
          <w:tcPr>
            <w:tcW w:w="3865" w:type="dxa"/>
            <w:tcBorders>
              <w:top w:val="single" w:sz="4" w:space="0" w:color="auto"/>
              <w:left w:val="single" w:sz="4" w:space="0" w:color="auto"/>
              <w:bottom w:val="single" w:sz="4" w:space="0" w:color="auto"/>
              <w:right w:val="single" w:sz="4" w:space="0" w:color="auto"/>
            </w:tcBorders>
          </w:tcPr>
          <w:p w14:paraId="57EDA201" w14:textId="77777777" w:rsidR="005936C5" w:rsidRDefault="005936C5" w:rsidP="002B135B">
            <w:pPr>
              <w:pStyle w:val="Heading1"/>
              <w:keepNext w:val="0"/>
              <w:widowControl w:val="0"/>
              <w:numPr>
                <w:ilvl w:val="0"/>
                <w:numId w:val="8"/>
              </w:numPr>
              <w:rPr>
                <w:b w:val="0"/>
                <w:bCs w:val="0"/>
              </w:rPr>
            </w:pPr>
            <w:r w:rsidRPr="005936C5">
              <w:rPr>
                <w:b w:val="0"/>
                <w:bCs w:val="0"/>
              </w:rPr>
              <w:lastRenderedPageBreak/>
              <w:t>Specialty Banking Update</w:t>
            </w:r>
          </w:p>
          <w:p w14:paraId="509C7CDA" w14:textId="46DAEE1D" w:rsidR="00804343" w:rsidRPr="00804343" w:rsidRDefault="00804343" w:rsidP="00804343"/>
        </w:tc>
        <w:tc>
          <w:tcPr>
            <w:tcW w:w="3870" w:type="dxa"/>
            <w:tcBorders>
              <w:top w:val="single" w:sz="4" w:space="0" w:color="auto"/>
              <w:left w:val="single" w:sz="4" w:space="0" w:color="auto"/>
              <w:bottom w:val="single" w:sz="4" w:space="0" w:color="auto"/>
              <w:right w:val="single" w:sz="4" w:space="0" w:color="auto"/>
            </w:tcBorders>
          </w:tcPr>
          <w:p w14:paraId="39558BA4" w14:textId="42C8BD5A" w:rsidR="00CA3344" w:rsidRDefault="00CA3344" w:rsidP="005936C5">
            <w:r>
              <w:t xml:space="preserve">Clinical Health </w:t>
            </w:r>
            <w:r w:rsidR="00612811">
              <w:t xml:space="preserve">- </w:t>
            </w:r>
            <w:r>
              <w:t>where to hold their funds. Michele will talk to the ABPP accountant. ABPP has done some of th</w:t>
            </w:r>
            <w:r w:rsidR="00612811">
              <w:t>is</w:t>
            </w:r>
            <w:r>
              <w:t xml:space="preserve"> in the past.</w:t>
            </w:r>
          </w:p>
          <w:p w14:paraId="65EBFF35" w14:textId="77777777" w:rsidR="00CA3344" w:rsidRDefault="00CA3344" w:rsidP="005936C5"/>
          <w:p w14:paraId="5E013CCD" w14:textId="156BD33F" w:rsidR="00CA3344" w:rsidRDefault="00612811" w:rsidP="005936C5">
            <w:r>
              <w:t>Lloyd</w:t>
            </w:r>
            <w:r w:rsidR="00CA3344">
              <w:t xml:space="preserve"> Berg – could streamline things. </w:t>
            </w:r>
          </w:p>
          <w:p w14:paraId="01CB361B" w14:textId="77777777" w:rsidR="00CA3344" w:rsidRDefault="00CA3344" w:rsidP="005936C5"/>
          <w:p w14:paraId="6CA0437E" w14:textId="78076DB5" w:rsidR="00CA3344" w:rsidRDefault="00CA3344" w:rsidP="005936C5">
            <w:r>
              <w:lastRenderedPageBreak/>
              <w:t>Any other specialty councils need the help?</w:t>
            </w:r>
          </w:p>
          <w:p w14:paraId="461487A0" w14:textId="77777777" w:rsidR="00CA3344" w:rsidRDefault="00CA3344" w:rsidP="005936C5"/>
          <w:p w14:paraId="33C424AE" w14:textId="66D331F2" w:rsidR="00CA3344" w:rsidRDefault="00CA3344" w:rsidP="005936C5">
            <w:r>
              <w:t xml:space="preserve">No one stated </w:t>
            </w:r>
            <w:r w:rsidR="00612811">
              <w:t>they needed the help.</w:t>
            </w:r>
            <w:r>
              <w:t xml:space="preserve"> </w:t>
            </w:r>
          </w:p>
          <w:p w14:paraId="0B014EEC" w14:textId="77777777" w:rsidR="00CA3344" w:rsidRDefault="00CA3344" w:rsidP="005936C5"/>
          <w:p w14:paraId="1E6EA3EB" w14:textId="19F0A219" w:rsidR="005936C5" w:rsidRPr="005936C5" w:rsidRDefault="005936C5" w:rsidP="005936C5"/>
        </w:tc>
        <w:tc>
          <w:tcPr>
            <w:tcW w:w="3600" w:type="dxa"/>
            <w:tcBorders>
              <w:top w:val="single" w:sz="4" w:space="0" w:color="auto"/>
              <w:left w:val="single" w:sz="4" w:space="0" w:color="auto"/>
              <w:bottom w:val="single" w:sz="4" w:space="0" w:color="auto"/>
              <w:right w:val="single" w:sz="4" w:space="0" w:color="auto"/>
            </w:tcBorders>
          </w:tcPr>
          <w:p w14:paraId="1593375B" w14:textId="4D1378A7" w:rsidR="005936C5" w:rsidRPr="005936C5" w:rsidRDefault="00612811" w:rsidP="005936C5">
            <w:r>
              <w:lastRenderedPageBreak/>
              <w:t xml:space="preserve">Michele Rusin will check with the ABPP accountant; still a work in progress.  </w:t>
            </w:r>
          </w:p>
        </w:tc>
        <w:tc>
          <w:tcPr>
            <w:tcW w:w="1620" w:type="dxa"/>
            <w:tcBorders>
              <w:top w:val="single" w:sz="4" w:space="0" w:color="auto"/>
              <w:left w:val="single" w:sz="4" w:space="0" w:color="auto"/>
              <w:bottom w:val="single" w:sz="4" w:space="0" w:color="auto"/>
              <w:right w:val="single" w:sz="4" w:space="0" w:color="auto"/>
            </w:tcBorders>
          </w:tcPr>
          <w:p w14:paraId="4BBF4E63" w14:textId="397BA253" w:rsidR="005936C5" w:rsidRPr="005936C5" w:rsidRDefault="005936C5" w:rsidP="00D26E88">
            <w:pPr>
              <w:pStyle w:val="Heading1"/>
              <w:keepNext w:val="0"/>
              <w:widowControl w:val="0"/>
              <w:rPr>
                <w:b w:val="0"/>
                <w:bCs w:val="0"/>
              </w:rPr>
            </w:pPr>
          </w:p>
        </w:tc>
      </w:tr>
      <w:tr w:rsidR="00BE073A" w14:paraId="4E979B14" w14:textId="77777777" w:rsidTr="00E05086">
        <w:tc>
          <w:tcPr>
            <w:tcW w:w="3865" w:type="dxa"/>
          </w:tcPr>
          <w:p w14:paraId="16A87C40" w14:textId="4B80FB55" w:rsidR="00BE073A" w:rsidRDefault="002B135B" w:rsidP="002B135B">
            <w:pPr>
              <w:pStyle w:val="Heading1"/>
              <w:keepNext w:val="0"/>
              <w:widowControl w:val="0"/>
              <w:numPr>
                <w:ilvl w:val="0"/>
                <w:numId w:val="8"/>
              </w:numPr>
              <w:rPr>
                <w:b w:val="0"/>
                <w:bCs w:val="0"/>
              </w:rPr>
            </w:pPr>
            <w:r>
              <w:rPr>
                <w:b w:val="0"/>
                <w:bCs w:val="0"/>
              </w:rPr>
              <w:t>Liaison Reports (as</w:t>
            </w:r>
            <w:r w:rsidR="00EA196D">
              <w:rPr>
                <w:b w:val="0"/>
                <w:bCs w:val="0"/>
              </w:rPr>
              <w:t xml:space="preserve"> needed)</w:t>
            </w:r>
          </w:p>
          <w:p w14:paraId="79B7A673" w14:textId="6F2C6EED" w:rsidR="00EA196D" w:rsidRPr="00EA196D" w:rsidRDefault="00EA196D" w:rsidP="00EA196D"/>
        </w:tc>
        <w:tc>
          <w:tcPr>
            <w:tcW w:w="3870" w:type="dxa"/>
          </w:tcPr>
          <w:p w14:paraId="33E59735" w14:textId="77777777" w:rsidR="00BE073A" w:rsidRDefault="00CA3344" w:rsidP="00401E62">
            <w:pPr>
              <w:rPr>
                <w:rFonts w:cstheme="minorHAnsi"/>
                <w:color w:val="201F1E"/>
              </w:rPr>
            </w:pPr>
            <w:r>
              <w:rPr>
                <w:rFonts w:cstheme="minorHAnsi"/>
                <w:color w:val="201F1E"/>
              </w:rPr>
              <w:t xml:space="preserve">Check in </w:t>
            </w:r>
          </w:p>
          <w:p w14:paraId="6DC9F78E" w14:textId="77777777" w:rsidR="00CA3344" w:rsidRDefault="00CA3344" w:rsidP="00401E62">
            <w:pPr>
              <w:rPr>
                <w:rFonts w:cstheme="minorHAnsi"/>
                <w:color w:val="201F1E"/>
              </w:rPr>
            </w:pPr>
          </w:p>
          <w:p w14:paraId="3F6ABEDF" w14:textId="620799FE" w:rsidR="00CA3344" w:rsidRDefault="00CA3344" w:rsidP="00401E62">
            <w:pPr>
              <w:rPr>
                <w:rFonts w:cstheme="minorHAnsi"/>
                <w:color w:val="201F1E"/>
              </w:rPr>
            </w:pPr>
            <w:r>
              <w:rPr>
                <w:rFonts w:cstheme="minorHAnsi"/>
                <w:color w:val="201F1E"/>
              </w:rPr>
              <w:t xml:space="preserve">Jeff Baker – </w:t>
            </w:r>
            <w:r w:rsidR="00612811">
              <w:rPr>
                <w:rFonts w:cstheme="minorHAnsi"/>
                <w:color w:val="201F1E"/>
              </w:rPr>
              <w:t xml:space="preserve">APPIC will have an </w:t>
            </w:r>
            <w:r>
              <w:rPr>
                <w:rFonts w:cstheme="minorHAnsi"/>
                <w:color w:val="201F1E"/>
              </w:rPr>
              <w:t>in</w:t>
            </w:r>
            <w:r w:rsidR="00612811">
              <w:rPr>
                <w:rFonts w:cstheme="minorHAnsi"/>
                <w:color w:val="201F1E"/>
              </w:rPr>
              <w:t>-</w:t>
            </w:r>
            <w:r>
              <w:rPr>
                <w:rFonts w:cstheme="minorHAnsi"/>
                <w:color w:val="201F1E"/>
              </w:rPr>
              <w:t xml:space="preserve">person meeting May 12 </w:t>
            </w:r>
          </w:p>
          <w:p w14:paraId="317D3DA6" w14:textId="77777777" w:rsidR="00CA3344" w:rsidRDefault="00CA3344" w:rsidP="00401E62">
            <w:pPr>
              <w:rPr>
                <w:rFonts w:cstheme="minorHAnsi"/>
                <w:color w:val="201F1E"/>
              </w:rPr>
            </w:pPr>
          </w:p>
          <w:p w14:paraId="5A93C2FD" w14:textId="49EA121A" w:rsidR="00CA3344" w:rsidRDefault="00CA3344" w:rsidP="00401E62">
            <w:pPr>
              <w:rPr>
                <w:rFonts w:cstheme="minorHAnsi"/>
                <w:color w:val="201F1E"/>
              </w:rPr>
            </w:pPr>
            <w:r>
              <w:rPr>
                <w:rFonts w:cstheme="minorHAnsi"/>
                <w:color w:val="201F1E"/>
              </w:rPr>
              <w:t xml:space="preserve"> </w:t>
            </w:r>
            <w:r w:rsidR="00B62175">
              <w:rPr>
                <w:rFonts w:cstheme="minorHAnsi"/>
                <w:color w:val="201F1E"/>
              </w:rPr>
              <w:t xml:space="preserve">CRSSPP </w:t>
            </w:r>
            <w:r w:rsidR="00612811">
              <w:rPr>
                <w:rFonts w:cstheme="minorHAnsi"/>
                <w:color w:val="201F1E"/>
              </w:rPr>
              <w:t xml:space="preserve">will have a virtual meeting </w:t>
            </w:r>
            <w:r>
              <w:rPr>
                <w:rFonts w:cstheme="minorHAnsi"/>
                <w:color w:val="201F1E"/>
              </w:rPr>
              <w:t xml:space="preserve">March 24 and 25  </w:t>
            </w:r>
          </w:p>
          <w:p w14:paraId="79988B99" w14:textId="77777777" w:rsidR="00CA3344" w:rsidRDefault="00CA3344" w:rsidP="00401E62">
            <w:pPr>
              <w:rPr>
                <w:rFonts w:cstheme="minorHAnsi"/>
                <w:color w:val="201F1E"/>
              </w:rPr>
            </w:pPr>
          </w:p>
          <w:p w14:paraId="157976A7" w14:textId="5E7D36B1" w:rsidR="00CA3344" w:rsidRPr="0081308A" w:rsidRDefault="00CA3344" w:rsidP="00401E62">
            <w:pPr>
              <w:rPr>
                <w:rFonts w:cstheme="minorHAnsi"/>
                <w:color w:val="201F1E"/>
              </w:rPr>
            </w:pPr>
          </w:p>
        </w:tc>
        <w:tc>
          <w:tcPr>
            <w:tcW w:w="3600" w:type="dxa"/>
          </w:tcPr>
          <w:p w14:paraId="6FC9954B" w14:textId="5E231DE8" w:rsidR="00BE073A" w:rsidRDefault="00612811" w:rsidP="009142DF">
            <w:pPr>
              <w:rPr>
                <w:rFonts w:cstheme="minorHAnsi"/>
                <w:color w:val="201F1E"/>
              </w:rPr>
            </w:pPr>
            <w:r>
              <w:rPr>
                <w:rFonts w:cstheme="minorHAnsi"/>
                <w:color w:val="201F1E"/>
              </w:rPr>
              <w:t xml:space="preserve">Robin – our annual meeting is held the first weekend in November. EC has not decided whether we will be meeting in person or virtually. EC will discuss this in the coming months. </w:t>
            </w:r>
          </w:p>
        </w:tc>
        <w:tc>
          <w:tcPr>
            <w:tcW w:w="1620" w:type="dxa"/>
          </w:tcPr>
          <w:p w14:paraId="23715A08" w14:textId="77777777" w:rsidR="00BE073A" w:rsidRPr="00A51C1D" w:rsidRDefault="00BE073A" w:rsidP="00A51C1D">
            <w:pPr>
              <w:pStyle w:val="Heading1"/>
              <w:keepNext w:val="0"/>
              <w:widowControl w:val="0"/>
              <w:rPr>
                <w:b w:val="0"/>
                <w:bCs w:val="0"/>
              </w:rPr>
            </w:pPr>
          </w:p>
        </w:tc>
      </w:tr>
      <w:tr w:rsidR="00CA7056" w14:paraId="2CC21B7A" w14:textId="77777777" w:rsidTr="00E05086">
        <w:trPr>
          <w:trHeight w:val="377"/>
        </w:trPr>
        <w:tc>
          <w:tcPr>
            <w:tcW w:w="3865" w:type="dxa"/>
          </w:tcPr>
          <w:p w14:paraId="0CCC0880" w14:textId="6215FAC5" w:rsidR="00CA7056" w:rsidRDefault="002B135B" w:rsidP="00804343">
            <w:pPr>
              <w:pStyle w:val="Heading1"/>
              <w:keepNext w:val="0"/>
              <w:widowControl w:val="0"/>
            </w:pPr>
            <w:r>
              <w:t>IV</w:t>
            </w:r>
            <w:r w:rsidR="00CA7056">
              <w:t xml:space="preserve">. </w:t>
            </w:r>
            <w:r w:rsidR="00804343">
              <w:t>NEW BUSINESS</w:t>
            </w:r>
          </w:p>
        </w:tc>
        <w:tc>
          <w:tcPr>
            <w:tcW w:w="3870" w:type="dxa"/>
          </w:tcPr>
          <w:p w14:paraId="0A6ECF26" w14:textId="77777777" w:rsidR="00CA7056" w:rsidRDefault="00CA7056" w:rsidP="00DE0275">
            <w:pPr>
              <w:pStyle w:val="Heading1"/>
              <w:keepNext w:val="0"/>
              <w:widowControl w:val="0"/>
              <w:rPr>
                <w:b w:val="0"/>
                <w:bCs w:val="0"/>
              </w:rPr>
            </w:pPr>
          </w:p>
        </w:tc>
        <w:tc>
          <w:tcPr>
            <w:tcW w:w="3600" w:type="dxa"/>
          </w:tcPr>
          <w:p w14:paraId="580DA491" w14:textId="45745F22" w:rsidR="00CA7056" w:rsidRDefault="00CA7056" w:rsidP="00DE0275">
            <w:pPr>
              <w:pStyle w:val="Heading1"/>
              <w:keepNext w:val="0"/>
              <w:widowControl w:val="0"/>
              <w:rPr>
                <w:b w:val="0"/>
                <w:bCs w:val="0"/>
              </w:rPr>
            </w:pPr>
          </w:p>
        </w:tc>
        <w:tc>
          <w:tcPr>
            <w:tcW w:w="1620" w:type="dxa"/>
          </w:tcPr>
          <w:p w14:paraId="1E6F3E9F" w14:textId="77777777" w:rsidR="00CA7056" w:rsidRDefault="00CA7056" w:rsidP="00DE0275">
            <w:pPr>
              <w:pStyle w:val="Heading1"/>
              <w:keepNext w:val="0"/>
              <w:widowControl w:val="0"/>
              <w:rPr>
                <w:b w:val="0"/>
                <w:bCs w:val="0"/>
              </w:rPr>
            </w:pPr>
          </w:p>
        </w:tc>
      </w:tr>
      <w:tr w:rsidR="00EA196D" w14:paraId="60300D59" w14:textId="77777777" w:rsidTr="00E05086">
        <w:tc>
          <w:tcPr>
            <w:tcW w:w="3865" w:type="dxa"/>
            <w:tcBorders>
              <w:top w:val="single" w:sz="4" w:space="0" w:color="auto"/>
              <w:left w:val="single" w:sz="4" w:space="0" w:color="auto"/>
              <w:bottom w:val="single" w:sz="4" w:space="0" w:color="auto"/>
              <w:right w:val="single" w:sz="4" w:space="0" w:color="auto"/>
            </w:tcBorders>
          </w:tcPr>
          <w:p w14:paraId="0F5C0CA2" w14:textId="77777777" w:rsidR="00BE073A" w:rsidRDefault="00BE073A" w:rsidP="002B135B">
            <w:pPr>
              <w:pStyle w:val="Heading1"/>
              <w:keepNext w:val="0"/>
              <w:widowControl w:val="0"/>
              <w:numPr>
                <w:ilvl w:val="0"/>
                <w:numId w:val="9"/>
              </w:numPr>
              <w:rPr>
                <w:b w:val="0"/>
              </w:rPr>
            </w:pPr>
            <w:r w:rsidRPr="00310000">
              <w:rPr>
                <w:b w:val="0"/>
              </w:rPr>
              <w:t xml:space="preserve">2022 </w:t>
            </w:r>
            <w:r w:rsidR="00CF782A">
              <w:rPr>
                <w:b w:val="0"/>
              </w:rPr>
              <w:t>Presidential Initiative</w:t>
            </w:r>
          </w:p>
          <w:p w14:paraId="69DED28B" w14:textId="7B6290DB" w:rsidR="00F841E6" w:rsidRPr="00F841E6" w:rsidRDefault="00F841E6" w:rsidP="00F841E6"/>
        </w:tc>
        <w:tc>
          <w:tcPr>
            <w:tcW w:w="3870" w:type="dxa"/>
            <w:tcBorders>
              <w:top w:val="single" w:sz="4" w:space="0" w:color="auto"/>
              <w:left w:val="single" w:sz="4" w:space="0" w:color="auto"/>
              <w:bottom w:val="single" w:sz="4" w:space="0" w:color="auto"/>
              <w:right w:val="single" w:sz="4" w:space="0" w:color="auto"/>
            </w:tcBorders>
          </w:tcPr>
          <w:p w14:paraId="5E1DFB52" w14:textId="4B8B2AF0" w:rsidR="00BE073A" w:rsidRDefault="00612811" w:rsidP="00BE073A">
            <w:pPr>
              <w:pStyle w:val="Heading1"/>
              <w:widowControl w:val="0"/>
              <w:rPr>
                <w:b w:val="0"/>
                <w:bCs w:val="0"/>
              </w:rPr>
            </w:pPr>
            <w:r>
              <w:rPr>
                <w:b w:val="0"/>
                <w:bCs w:val="0"/>
              </w:rPr>
              <w:t xml:space="preserve">Robin’s initiative </w:t>
            </w:r>
            <w:r w:rsidR="00CA3344">
              <w:rPr>
                <w:b w:val="0"/>
                <w:bCs w:val="0"/>
              </w:rPr>
              <w:t>Promoting our specialties. For each specialty council to share each of the</w:t>
            </w:r>
            <w:r>
              <w:rPr>
                <w:b w:val="0"/>
                <w:bCs w:val="0"/>
              </w:rPr>
              <w:t>ir</w:t>
            </w:r>
            <w:r w:rsidR="00CA3344">
              <w:rPr>
                <w:b w:val="0"/>
                <w:bCs w:val="0"/>
              </w:rPr>
              <w:t xml:space="preserve"> members, current goals and projects, as well as successes and challenges; what strategies have you tried or are </w:t>
            </w:r>
            <w:r>
              <w:rPr>
                <w:b w:val="0"/>
                <w:bCs w:val="0"/>
              </w:rPr>
              <w:t xml:space="preserve">you </w:t>
            </w:r>
            <w:r w:rsidR="00CA3344">
              <w:rPr>
                <w:b w:val="0"/>
                <w:bCs w:val="0"/>
              </w:rPr>
              <w:t xml:space="preserve">doing right now to promote the specialty. </w:t>
            </w:r>
            <w:r w:rsidR="00DA2B3C">
              <w:rPr>
                <w:b w:val="0"/>
                <w:bCs w:val="0"/>
              </w:rPr>
              <w:t>(Rick left the meeting).</w:t>
            </w:r>
          </w:p>
          <w:p w14:paraId="000BE5B8" w14:textId="77777777" w:rsidR="00DA2B3C" w:rsidRDefault="00DA2B3C" w:rsidP="00DA2B3C"/>
          <w:p w14:paraId="63D54602" w14:textId="77777777" w:rsidR="00DA2B3C" w:rsidRDefault="00DA2B3C" w:rsidP="00DA2B3C">
            <w:r>
              <w:t xml:space="preserve">Learn more and be inspired by each other’ specialties. </w:t>
            </w:r>
          </w:p>
          <w:p w14:paraId="7835BC3A" w14:textId="685E4547" w:rsidR="00AD2D74" w:rsidRDefault="00AD2D74" w:rsidP="00DA2B3C"/>
          <w:p w14:paraId="17C15230" w14:textId="77777777" w:rsidR="00612811" w:rsidRDefault="00AD2D74" w:rsidP="00DA2B3C">
            <w:r>
              <w:t xml:space="preserve">Robin presented </w:t>
            </w:r>
            <w:r w:rsidR="00612811">
              <w:t>on neuropsychology.</w:t>
            </w:r>
          </w:p>
          <w:p w14:paraId="0394A377" w14:textId="231FD87F" w:rsidR="00AD2D74" w:rsidRDefault="00AD2D74" w:rsidP="00DA2B3C">
            <w:r>
              <w:t xml:space="preserve"> </w:t>
            </w:r>
          </w:p>
          <w:p w14:paraId="244008AC" w14:textId="2E82BB75" w:rsidR="00AD2D74" w:rsidRPr="00DA2B3C" w:rsidRDefault="00AD2D74" w:rsidP="00DA2B3C">
            <w:r>
              <w:t xml:space="preserve">Asked for volunteers who may want to present on their specialty next. </w:t>
            </w:r>
          </w:p>
        </w:tc>
        <w:tc>
          <w:tcPr>
            <w:tcW w:w="3600" w:type="dxa"/>
            <w:tcBorders>
              <w:top w:val="single" w:sz="4" w:space="0" w:color="auto"/>
              <w:left w:val="single" w:sz="4" w:space="0" w:color="auto"/>
              <w:bottom w:val="single" w:sz="4" w:space="0" w:color="auto"/>
              <w:right w:val="single" w:sz="4" w:space="0" w:color="auto"/>
            </w:tcBorders>
          </w:tcPr>
          <w:p w14:paraId="479970B9" w14:textId="34FB137A" w:rsidR="00BE073A" w:rsidRDefault="00BE073A" w:rsidP="00D26E88">
            <w:pPr>
              <w:pStyle w:val="Heading1"/>
              <w:keepNext w:val="0"/>
              <w:widowControl w:val="0"/>
              <w:rPr>
                <w:b w:val="0"/>
                <w:bCs w:val="0"/>
              </w:rPr>
            </w:pPr>
          </w:p>
        </w:tc>
        <w:tc>
          <w:tcPr>
            <w:tcW w:w="1620" w:type="dxa"/>
            <w:tcBorders>
              <w:top w:val="single" w:sz="4" w:space="0" w:color="auto"/>
              <w:left w:val="single" w:sz="4" w:space="0" w:color="auto"/>
              <w:bottom w:val="single" w:sz="4" w:space="0" w:color="auto"/>
              <w:right w:val="single" w:sz="4" w:space="0" w:color="auto"/>
            </w:tcBorders>
          </w:tcPr>
          <w:p w14:paraId="0B4E917D" w14:textId="77777777" w:rsidR="00BE073A" w:rsidRPr="00BE073A" w:rsidRDefault="00BE073A" w:rsidP="00CF782A">
            <w:pPr>
              <w:pStyle w:val="Heading1"/>
              <w:keepNext w:val="0"/>
              <w:widowControl w:val="0"/>
              <w:rPr>
                <w:b w:val="0"/>
                <w:bCs w:val="0"/>
              </w:rPr>
            </w:pPr>
          </w:p>
        </w:tc>
      </w:tr>
      <w:tr w:rsidR="00CF782A" w14:paraId="129D5104" w14:textId="77777777" w:rsidTr="00E05086">
        <w:tc>
          <w:tcPr>
            <w:tcW w:w="3865" w:type="dxa"/>
            <w:tcBorders>
              <w:top w:val="single" w:sz="4" w:space="0" w:color="auto"/>
              <w:left w:val="single" w:sz="4" w:space="0" w:color="auto"/>
              <w:bottom w:val="single" w:sz="4" w:space="0" w:color="auto"/>
              <w:right w:val="single" w:sz="4" w:space="0" w:color="auto"/>
            </w:tcBorders>
          </w:tcPr>
          <w:p w14:paraId="389CDAB6" w14:textId="77777777" w:rsidR="00CF782A" w:rsidRDefault="00CF782A" w:rsidP="002B135B">
            <w:pPr>
              <w:pStyle w:val="Heading1"/>
              <w:keepNext w:val="0"/>
              <w:widowControl w:val="0"/>
              <w:numPr>
                <w:ilvl w:val="0"/>
                <w:numId w:val="9"/>
              </w:numPr>
              <w:rPr>
                <w:b w:val="0"/>
              </w:rPr>
            </w:pPr>
            <w:r>
              <w:rPr>
                <w:b w:val="0"/>
              </w:rPr>
              <w:lastRenderedPageBreak/>
              <w:t>Clarification/S</w:t>
            </w:r>
            <w:r w:rsidRPr="00CF782A">
              <w:rPr>
                <w:b w:val="0"/>
              </w:rPr>
              <w:t>tandardization of CRSSPP and ABPP</w:t>
            </w:r>
          </w:p>
          <w:p w14:paraId="4451F88C" w14:textId="7E485975" w:rsidR="00804343" w:rsidRPr="00804343" w:rsidRDefault="00804343" w:rsidP="00804343"/>
        </w:tc>
        <w:tc>
          <w:tcPr>
            <w:tcW w:w="3870" w:type="dxa"/>
            <w:tcBorders>
              <w:top w:val="single" w:sz="4" w:space="0" w:color="auto"/>
              <w:left w:val="single" w:sz="4" w:space="0" w:color="auto"/>
              <w:bottom w:val="single" w:sz="4" w:space="0" w:color="auto"/>
              <w:right w:val="single" w:sz="4" w:space="0" w:color="auto"/>
            </w:tcBorders>
          </w:tcPr>
          <w:p w14:paraId="4F3DEB68" w14:textId="21CAF2BC" w:rsidR="00CF782A" w:rsidRDefault="00AD2D74" w:rsidP="00BE073A">
            <w:pPr>
              <w:pStyle w:val="Heading1"/>
              <w:widowControl w:val="0"/>
              <w:rPr>
                <w:b w:val="0"/>
                <w:bCs w:val="0"/>
              </w:rPr>
            </w:pPr>
            <w:r>
              <w:rPr>
                <w:b w:val="0"/>
                <w:bCs w:val="0"/>
              </w:rPr>
              <w:t>Want to develop a work group</w:t>
            </w:r>
            <w:r w:rsidR="00612811">
              <w:rPr>
                <w:b w:val="0"/>
                <w:bCs w:val="0"/>
              </w:rPr>
              <w:t>.</w:t>
            </w:r>
          </w:p>
          <w:p w14:paraId="17B8DA32" w14:textId="74686E51" w:rsidR="00AD2D74" w:rsidRPr="00AD2D74" w:rsidRDefault="00AD2D74" w:rsidP="00AD2D74"/>
        </w:tc>
        <w:tc>
          <w:tcPr>
            <w:tcW w:w="3600" w:type="dxa"/>
            <w:tcBorders>
              <w:top w:val="single" w:sz="4" w:space="0" w:color="auto"/>
              <w:left w:val="single" w:sz="4" w:space="0" w:color="auto"/>
              <w:bottom w:val="single" w:sz="4" w:space="0" w:color="auto"/>
              <w:right w:val="single" w:sz="4" w:space="0" w:color="auto"/>
            </w:tcBorders>
          </w:tcPr>
          <w:p w14:paraId="655D21B8" w14:textId="77777777" w:rsidR="00612811" w:rsidRDefault="00612811" w:rsidP="00612811">
            <w:r>
              <w:t>Rick Day, Karen Farrell, and Robin Hilsabeck will be on the workgroup and volunteers are invited to help. Email Robin directly if you are interested</w:t>
            </w:r>
          </w:p>
          <w:p w14:paraId="299760A5" w14:textId="77777777" w:rsidR="00CF782A" w:rsidRDefault="00CF782A" w:rsidP="00D26E88">
            <w:pPr>
              <w:pStyle w:val="Heading1"/>
              <w:keepNext w:val="0"/>
              <w:widowControl w:val="0"/>
              <w:rPr>
                <w:b w:val="0"/>
                <w:bCs w:val="0"/>
              </w:rPr>
            </w:pPr>
          </w:p>
        </w:tc>
        <w:tc>
          <w:tcPr>
            <w:tcW w:w="1620" w:type="dxa"/>
            <w:tcBorders>
              <w:top w:val="single" w:sz="4" w:space="0" w:color="auto"/>
              <w:left w:val="single" w:sz="4" w:space="0" w:color="auto"/>
              <w:bottom w:val="single" w:sz="4" w:space="0" w:color="auto"/>
              <w:right w:val="single" w:sz="4" w:space="0" w:color="auto"/>
            </w:tcBorders>
          </w:tcPr>
          <w:p w14:paraId="2F63616D" w14:textId="77777777" w:rsidR="00CF782A" w:rsidRDefault="00CF782A" w:rsidP="00D26E88">
            <w:pPr>
              <w:pStyle w:val="Heading1"/>
              <w:keepNext w:val="0"/>
              <w:widowControl w:val="0"/>
              <w:rPr>
                <w:b w:val="0"/>
                <w:bCs w:val="0"/>
              </w:rPr>
            </w:pPr>
          </w:p>
        </w:tc>
      </w:tr>
      <w:tr w:rsidR="005936C5" w14:paraId="103D6AAB" w14:textId="77777777" w:rsidTr="00E05086">
        <w:tc>
          <w:tcPr>
            <w:tcW w:w="3865" w:type="dxa"/>
          </w:tcPr>
          <w:p w14:paraId="50BA953B" w14:textId="77777777" w:rsidR="005936C5" w:rsidRDefault="005936C5" w:rsidP="002B135B">
            <w:pPr>
              <w:pStyle w:val="Heading1"/>
              <w:keepNext w:val="0"/>
              <w:widowControl w:val="0"/>
              <w:numPr>
                <w:ilvl w:val="0"/>
                <w:numId w:val="9"/>
              </w:numPr>
              <w:rPr>
                <w:b w:val="0"/>
                <w:bCs w:val="0"/>
              </w:rPr>
            </w:pPr>
            <w:r>
              <w:rPr>
                <w:b w:val="0"/>
                <w:bCs w:val="0"/>
              </w:rPr>
              <w:t>History</w:t>
            </w:r>
            <w:r w:rsidR="00F841E6">
              <w:rPr>
                <w:b w:val="0"/>
                <w:bCs w:val="0"/>
              </w:rPr>
              <w:t>/Archive</w:t>
            </w:r>
            <w:r>
              <w:rPr>
                <w:b w:val="0"/>
                <w:bCs w:val="0"/>
              </w:rPr>
              <w:t xml:space="preserve"> of CoS</w:t>
            </w:r>
          </w:p>
          <w:p w14:paraId="10E92ABF" w14:textId="747F3FAC" w:rsidR="00804343" w:rsidRPr="00804343" w:rsidRDefault="00804343" w:rsidP="00804343"/>
        </w:tc>
        <w:tc>
          <w:tcPr>
            <w:tcW w:w="3870" w:type="dxa"/>
          </w:tcPr>
          <w:p w14:paraId="5C198893" w14:textId="71B01558" w:rsidR="005936C5" w:rsidRDefault="005936C5" w:rsidP="005936C5">
            <w:pPr>
              <w:pStyle w:val="Heading1"/>
              <w:keepNext w:val="0"/>
              <w:widowControl w:val="0"/>
              <w:rPr>
                <w:b w:val="0"/>
                <w:bCs w:val="0"/>
              </w:rPr>
            </w:pPr>
          </w:p>
        </w:tc>
        <w:tc>
          <w:tcPr>
            <w:tcW w:w="3600" w:type="dxa"/>
          </w:tcPr>
          <w:p w14:paraId="5A99492A" w14:textId="307B9A42" w:rsidR="005936C5" w:rsidRDefault="00612811" w:rsidP="005936C5">
            <w:pPr>
              <w:pStyle w:val="Heading1"/>
              <w:keepNext w:val="0"/>
              <w:widowControl w:val="0"/>
              <w:rPr>
                <w:b w:val="0"/>
                <w:bCs w:val="0"/>
              </w:rPr>
            </w:pPr>
            <w:r>
              <w:rPr>
                <w:b w:val="0"/>
                <w:bCs w:val="0"/>
              </w:rPr>
              <w:t xml:space="preserve">Will be discussed at our next quarterly meeting. </w:t>
            </w:r>
          </w:p>
        </w:tc>
        <w:tc>
          <w:tcPr>
            <w:tcW w:w="1620" w:type="dxa"/>
          </w:tcPr>
          <w:p w14:paraId="4598C153" w14:textId="3835DBB1" w:rsidR="005936C5" w:rsidRDefault="005936C5" w:rsidP="005936C5">
            <w:pPr>
              <w:pStyle w:val="Heading1"/>
              <w:keepNext w:val="0"/>
              <w:widowControl w:val="0"/>
              <w:rPr>
                <w:b w:val="0"/>
                <w:bCs w:val="0"/>
              </w:rPr>
            </w:pPr>
          </w:p>
        </w:tc>
      </w:tr>
      <w:tr w:rsidR="00612811" w14:paraId="0CAC3524" w14:textId="77777777" w:rsidTr="00E05086">
        <w:tc>
          <w:tcPr>
            <w:tcW w:w="3865" w:type="dxa"/>
          </w:tcPr>
          <w:p w14:paraId="1C2601FD" w14:textId="5E5A0171" w:rsidR="00612811" w:rsidRDefault="00612811" w:rsidP="002B135B">
            <w:pPr>
              <w:pStyle w:val="Heading1"/>
              <w:keepNext w:val="0"/>
              <w:widowControl w:val="0"/>
              <w:numPr>
                <w:ilvl w:val="0"/>
                <w:numId w:val="9"/>
              </w:numPr>
              <w:rPr>
                <w:b w:val="0"/>
                <w:bCs w:val="0"/>
              </w:rPr>
            </w:pPr>
            <w:r>
              <w:rPr>
                <w:b w:val="0"/>
                <w:bCs w:val="0"/>
              </w:rPr>
              <w:t xml:space="preserve">Open Discussion </w:t>
            </w:r>
          </w:p>
        </w:tc>
        <w:tc>
          <w:tcPr>
            <w:tcW w:w="3870" w:type="dxa"/>
          </w:tcPr>
          <w:p w14:paraId="784DD571" w14:textId="77777777" w:rsidR="00612811" w:rsidRDefault="00612811" w:rsidP="00612811">
            <w:r>
              <w:t xml:space="preserve">Mary O’Leary Wiley – suggested it might be worth doing a textbook review of high school and undergraduate textbooks and make recommendations to the authors and publishers of the books to include information about specialties. </w:t>
            </w:r>
          </w:p>
          <w:p w14:paraId="79270552" w14:textId="77777777" w:rsidR="00612811" w:rsidRDefault="00612811" w:rsidP="005936C5">
            <w:pPr>
              <w:pStyle w:val="Heading1"/>
              <w:keepNext w:val="0"/>
              <w:widowControl w:val="0"/>
              <w:rPr>
                <w:b w:val="0"/>
                <w:bCs w:val="0"/>
              </w:rPr>
            </w:pPr>
          </w:p>
        </w:tc>
        <w:tc>
          <w:tcPr>
            <w:tcW w:w="3600" w:type="dxa"/>
          </w:tcPr>
          <w:p w14:paraId="690426C1" w14:textId="77777777" w:rsidR="00612811" w:rsidRDefault="00612811" w:rsidP="005936C5">
            <w:pPr>
              <w:pStyle w:val="Heading1"/>
              <w:keepNext w:val="0"/>
              <w:widowControl w:val="0"/>
              <w:rPr>
                <w:b w:val="0"/>
                <w:bCs w:val="0"/>
              </w:rPr>
            </w:pPr>
          </w:p>
        </w:tc>
        <w:tc>
          <w:tcPr>
            <w:tcW w:w="1620" w:type="dxa"/>
          </w:tcPr>
          <w:p w14:paraId="5F4F9FA4" w14:textId="77777777" w:rsidR="00612811" w:rsidRDefault="00612811" w:rsidP="005936C5">
            <w:pPr>
              <w:pStyle w:val="Heading1"/>
              <w:keepNext w:val="0"/>
              <w:widowControl w:val="0"/>
              <w:rPr>
                <w:b w:val="0"/>
                <w:bCs w:val="0"/>
              </w:rPr>
            </w:pPr>
          </w:p>
        </w:tc>
      </w:tr>
    </w:tbl>
    <w:p w14:paraId="335799D2" w14:textId="5A23F8C0" w:rsidR="00226777" w:rsidRDefault="00226777"/>
    <w:p w14:paraId="42B4E1BC" w14:textId="77777777" w:rsidR="00226777" w:rsidRDefault="00226777" w:rsidP="00226777">
      <w:pPr>
        <w:widowControl w:val="0"/>
      </w:pPr>
      <w:r>
        <w:t>Respectfully submitted,</w:t>
      </w:r>
    </w:p>
    <w:p w14:paraId="57529AA8" w14:textId="3CD961D0" w:rsidR="00226777" w:rsidRDefault="00CB3EFB">
      <w:r w:rsidRPr="00CB3EFB">
        <w:t>Danielle Rynczak</w:t>
      </w:r>
      <w:r>
        <w:t>, JD, PsyD, ABPP</w:t>
      </w:r>
    </w:p>
    <w:p w14:paraId="211DB3B9" w14:textId="3B26F530" w:rsidR="00072E19" w:rsidRDefault="00072E19"/>
    <w:sectPr w:rsidR="00072E19" w:rsidSect="00226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11BAB"/>
    <w:multiLevelType w:val="hybridMultilevel"/>
    <w:tmpl w:val="D8BC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312B8"/>
    <w:multiLevelType w:val="hybridMultilevel"/>
    <w:tmpl w:val="A2C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777E"/>
    <w:multiLevelType w:val="hybridMultilevel"/>
    <w:tmpl w:val="EDD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0"/>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651B"/>
    <w:rsid w:val="00010424"/>
    <w:rsid w:val="00040346"/>
    <w:rsid w:val="000553B5"/>
    <w:rsid w:val="000561EB"/>
    <w:rsid w:val="0005751B"/>
    <w:rsid w:val="00060080"/>
    <w:rsid w:val="00060564"/>
    <w:rsid w:val="000623E6"/>
    <w:rsid w:val="00072E19"/>
    <w:rsid w:val="000770B5"/>
    <w:rsid w:val="00081250"/>
    <w:rsid w:val="0009743D"/>
    <w:rsid w:val="000A0265"/>
    <w:rsid w:val="000B0D36"/>
    <w:rsid w:val="000B6BD1"/>
    <w:rsid w:val="000B6D22"/>
    <w:rsid w:val="001206E6"/>
    <w:rsid w:val="00132351"/>
    <w:rsid w:val="0014048B"/>
    <w:rsid w:val="00147B2B"/>
    <w:rsid w:val="00151C98"/>
    <w:rsid w:val="00160AA5"/>
    <w:rsid w:val="001714EC"/>
    <w:rsid w:val="00195657"/>
    <w:rsid w:val="001956E5"/>
    <w:rsid w:val="001A7A6C"/>
    <w:rsid w:val="001B3EBB"/>
    <w:rsid w:val="001C6EEE"/>
    <w:rsid w:val="001D5BA3"/>
    <w:rsid w:val="001E3FCA"/>
    <w:rsid w:val="001F458E"/>
    <w:rsid w:val="00201032"/>
    <w:rsid w:val="00203EA9"/>
    <w:rsid w:val="00214864"/>
    <w:rsid w:val="002209CB"/>
    <w:rsid w:val="00226777"/>
    <w:rsid w:val="00233273"/>
    <w:rsid w:val="00235BC7"/>
    <w:rsid w:val="00262FA7"/>
    <w:rsid w:val="00270BB0"/>
    <w:rsid w:val="00273145"/>
    <w:rsid w:val="002920D0"/>
    <w:rsid w:val="002A6012"/>
    <w:rsid w:val="002B135B"/>
    <w:rsid w:val="002C2958"/>
    <w:rsid w:val="002C2A19"/>
    <w:rsid w:val="002C3FC2"/>
    <w:rsid w:val="002E03D1"/>
    <w:rsid w:val="002E6A19"/>
    <w:rsid w:val="002F469A"/>
    <w:rsid w:val="002F5819"/>
    <w:rsid w:val="00310000"/>
    <w:rsid w:val="003202E4"/>
    <w:rsid w:val="00334A01"/>
    <w:rsid w:val="00350222"/>
    <w:rsid w:val="003611D7"/>
    <w:rsid w:val="0036291E"/>
    <w:rsid w:val="00365022"/>
    <w:rsid w:val="0036583E"/>
    <w:rsid w:val="00384493"/>
    <w:rsid w:val="003A7110"/>
    <w:rsid w:val="003B7453"/>
    <w:rsid w:val="003D0BFE"/>
    <w:rsid w:val="00401E62"/>
    <w:rsid w:val="004026DC"/>
    <w:rsid w:val="00417FCC"/>
    <w:rsid w:val="004265D8"/>
    <w:rsid w:val="004314EE"/>
    <w:rsid w:val="004575A1"/>
    <w:rsid w:val="00471076"/>
    <w:rsid w:val="0047626C"/>
    <w:rsid w:val="004946F2"/>
    <w:rsid w:val="004A0284"/>
    <w:rsid w:val="004B6167"/>
    <w:rsid w:val="004E597C"/>
    <w:rsid w:val="00541E46"/>
    <w:rsid w:val="00555556"/>
    <w:rsid w:val="00563797"/>
    <w:rsid w:val="0056501A"/>
    <w:rsid w:val="0058264E"/>
    <w:rsid w:val="00583FEF"/>
    <w:rsid w:val="005848C6"/>
    <w:rsid w:val="00591946"/>
    <w:rsid w:val="005936C5"/>
    <w:rsid w:val="0059386B"/>
    <w:rsid w:val="005A01C1"/>
    <w:rsid w:val="005B1446"/>
    <w:rsid w:val="005C69CA"/>
    <w:rsid w:val="005E5526"/>
    <w:rsid w:val="005F435F"/>
    <w:rsid w:val="006050E4"/>
    <w:rsid w:val="00612811"/>
    <w:rsid w:val="00627121"/>
    <w:rsid w:val="0064491A"/>
    <w:rsid w:val="00670805"/>
    <w:rsid w:val="00687E76"/>
    <w:rsid w:val="00697F39"/>
    <w:rsid w:val="006B03A3"/>
    <w:rsid w:val="006C68B3"/>
    <w:rsid w:val="006E3F9D"/>
    <w:rsid w:val="006E6A78"/>
    <w:rsid w:val="00717D26"/>
    <w:rsid w:val="0072007A"/>
    <w:rsid w:val="00743FE2"/>
    <w:rsid w:val="00747585"/>
    <w:rsid w:val="00771801"/>
    <w:rsid w:val="0078333D"/>
    <w:rsid w:val="00783C9E"/>
    <w:rsid w:val="00795577"/>
    <w:rsid w:val="0079603B"/>
    <w:rsid w:val="007A1821"/>
    <w:rsid w:val="007A2B83"/>
    <w:rsid w:val="007B101D"/>
    <w:rsid w:val="007B60ED"/>
    <w:rsid w:val="007C033A"/>
    <w:rsid w:val="007E08BA"/>
    <w:rsid w:val="007F3CFB"/>
    <w:rsid w:val="00804343"/>
    <w:rsid w:val="00811B41"/>
    <w:rsid w:val="0081308A"/>
    <w:rsid w:val="0081777F"/>
    <w:rsid w:val="00826B27"/>
    <w:rsid w:val="00835B76"/>
    <w:rsid w:val="008D74EA"/>
    <w:rsid w:val="008F4621"/>
    <w:rsid w:val="009127E2"/>
    <w:rsid w:val="009142DF"/>
    <w:rsid w:val="00932305"/>
    <w:rsid w:val="00964129"/>
    <w:rsid w:val="009654D6"/>
    <w:rsid w:val="00967553"/>
    <w:rsid w:val="00981015"/>
    <w:rsid w:val="009B1357"/>
    <w:rsid w:val="009C4F3F"/>
    <w:rsid w:val="009E5014"/>
    <w:rsid w:val="009E5541"/>
    <w:rsid w:val="00A00FFB"/>
    <w:rsid w:val="00A13D1F"/>
    <w:rsid w:val="00A422BA"/>
    <w:rsid w:val="00A51C1D"/>
    <w:rsid w:val="00A54E6E"/>
    <w:rsid w:val="00A66C70"/>
    <w:rsid w:val="00A75412"/>
    <w:rsid w:val="00A7714A"/>
    <w:rsid w:val="00A950A0"/>
    <w:rsid w:val="00AA644D"/>
    <w:rsid w:val="00AB0A10"/>
    <w:rsid w:val="00AB2C74"/>
    <w:rsid w:val="00AC08DD"/>
    <w:rsid w:val="00AD0CBF"/>
    <w:rsid w:val="00AD2D74"/>
    <w:rsid w:val="00AE2613"/>
    <w:rsid w:val="00AE4EC4"/>
    <w:rsid w:val="00B044F0"/>
    <w:rsid w:val="00B53F59"/>
    <w:rsid w:val="00B62175"/>
    <w:rsid w:val="00B90AE0"/>
    <w:rsid w:val="00BA7042"/>
    <w:rsid w:val="00BA716D"/>
    <w:rsid w:val="00BD0BE5"/>
    <w:rsid w:val="00BD21E4"/>
    <w:rsid w:val="00BE073A"/>
    <w:rsid w:val="00BF494A"/>
    <w:rsid w:val="00C17F76"/>
    <w:rsid w:val="00C644CB"/>
    <w:rsid w:val="00C67682"/>
    <w:rsid w:val="00C67D55"/>
    <w:rsid w:val="00C813FD"/>
    <w:rsid w:val="00C850E0"/>
    <w:rsid w:val="00C96CA6"/>
    <w:rsid w:val="00CA3344"/>
    <w:rsid w:val="00CA7056"/>
    <w:rsid w:val="00CB3EFB"/>
    <w:rsid w:val="00CC088E"/>
    <w:rsid w:val="00CC20E9"/>
    <w:rsid w:val="00CD52A0"/>
    <w:rsid w:val="00CF32E7"/>
    <w:rsid w:val="00CF782A"/>
    <w:rsid w:val="00D00C90"/>
    <w:rsid w:val="00D0373D"/>
    <w:rsid w:val="00D20735"/>
    <w:rsid w:val="00D260F8"/>
    <w:rsid w:val="00D42B5B"/>
    <w:rsid w:val="00D5534F"/>
    <w:rsid w:val="00D57157"/>
    <w:rsid w:val="00D668FB"/>
    <w:rsid w:val="00D9305D"/>
    <w:rsid w:val="00DA2B3C"/>
    <w:rsid w:val="00DB25CA"/>
    <w:rsid w:val="00DC5B21"/>
    <w:rsid w:val="00DD0F26"/>
    <w:rsid w:val="00DD3D93"/>
    <w:rsid w:val="00DF1BE2"/>
    <w:rsid w:val="00DF5E7A"/>
    <w:rsid w:val="00E05086"/>
    <w:rsid w:val="00E140FB"/>
    <w:rsid w:val="00E16E58"/>
    <w:rsid w:val="00E31A2D"/>
    <w:rsid w:val="00E34040"/>
    <w:rsid w:val="00E64AF3"/>
    <w:rsid w:val="00E85BFC"/>
    <w:rsid w:val="00E91262"/>
    <w:rsid w:val="00E97743"/>
    <w:rsid w:val="00EA196D"/>
    <w:rsid w:val="00EC2B34"/>
    <w:rsid w:val="00ED15AA"/>
    <w:rsid w:val="00EE4B95"/>
    <w:rsid w:val="00F00328"/>
    <w:rsid w:val="00F13225"/>
    <w:rsid w:val="00F14117"/>
    <w:rsid w:val="00F541AD"/>
    <w:rsid w:val="00F551FE"/>
    <w:rsid w:val="00F57053"/>
    <w:rsid w:val="00F75343"/>
    <w:rsid w:val="00F841E6"/>
    <w:rsid w:val="00FA4457"/>
    <w:rsid w:val="00FA797F"/>
    <w:rsid w:val="00FC09F5"/>
    <w:rsid w:val="00FD47DE"/>
    <w:rsid w:val="00FE0667"/>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2791">
      <w:bodyDiv w:val="1"/>
      <w:marLeft w:val="0"/>
      <w:marRight w:val="0"/>
      <w:marTop w:val="0"/>
      <w:marBottom w:val="0"/>
      <w:divBdr>
        <w:top w:val="none" w:sz="0" w:space="0" w:color="auto"/>
        <w:left w:val="none" w:sz="0" w:space="0" w:color="auto"/>
        <w:bottom w:val="none" w:sz="0" w:space="0" w:color="auto"/>
        <w:right w:val="none" w:sz="0" w:space="0" w:color="auto"/>
      </w:divBdr>
    </w:div>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dc:creator>
  <cp:lastModifiedBy>Danielle</cp:lastModifiedBy>
  <cp:revision>2</cp:revision>
  <cp:lastPrinted>2022-01-03T16:58:00Z</cp:lastPrinted>
  <dcterms:created xsi:type="dcterms:W3CDTF">2022-06-03T14:01:00Z</dcterms:created>
  <dcterms:modified xsi:type="dcterms:W3CDTF">2022-06-03T14:01:00Z</dcterms:modified>
</cp:coreProperties>
</file>