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19168" w14:textId="77777777" w:rsidR="000767F1" w:rsidRDefault="00BC19EC" w:rsidP="00BC19EC">
      <w:pPr>
        <w:jc w:val="center"/>
      </w:pPr>
      <w:r>
        <w:t>Summary of the Interorganizational Summit</w:t>
      </w:r>
      <w:r w:rsidR="007452FE">
        <w:t>s</w:t>
      </w:r>
      <w:r>
        <w:t xml:space="preserve"> on Specialty, Specialization, and Board Certification in Health Services Psychology and General Applied Psychology </w:t>
      </w:r>
    </w:p>
    <w:p w14:paraId="5A142FA3" w14:textId="521566E9" w:rsidR="000767F1" w:rsidRDefault="000767F1" w:rsidP="00BC19EC">
      <w:pPr>
        <w:jc w:val="center"/>
      </w:pPr>
      <w:r>
        <w:t>Chicago, IL, May 2016</w:t>
      </w:r>
    </w:p>
    <w:p w14:paraId="4F167079" w14:textId="1A19D269" w:rsidR="00BC19EC" w:rsidRDefault="00BC19EC" w:rsidP="00BC19EC">
      <w:pPr>
        <w:jc w:val="center"/>
      </w:pPr>
      <w:r>
        <w:t>Chapel Hill, NC</w:t>
      </w:r>
      <w:r w:rsidR="000767F1">
        <w:t>, November 2016</w:t>
      </w:r>
    </w:p>
    <w:p w14:paraId="2AE5A2E2" w14:textId="77777777" w:rsidR="00BC19EC" w:rsidRDefault="00BC19EC" w:rsidP="00BC19EC">
      <w:pPr>
        <w:jc w:val="center"/>
      </w:pPr>
    </w:p>
    <w:p w14:paraId="46A6722C" w14:textId="77777777" w:rsidR="00BC19EC" w:rsidRDefault="00BC19EC" w:rsidP="00BC19EC">
      <w:pPr>
        <w:jc w:val="center"/>
      </w:pPr>
      <w:r>
        <w:t>Sponsored by The Council of Specialties in Professional Psychology</w:t>
      </w:r>
      <w:r w:rsidR="007452FE">
        <w:t xml:space="preserve"> (COS)</w:t>
      </w:r>
    </w:p>
    <w:p w14:paraId="7A76D30E" w14:textId="77777777" w:rsidR="00BC19EC" w:rsidRDefault="00BC19EC" w:rsidP="00BC19EC">
      <w:pPr>
        <w:jc w:val="center"/>
      </w:pPr>
    </w:p>
    <w:p w14:paraId="3B8BAE75" w14:textId="77777777" w:rsidR="00BC19EC" w:rsidRDefault="00BC19EC" w:rsidP="00BC19EC">
      <w:pPr>
        <w:jc w:val="center"/>
      </w:pPr>
      <w:r>
        <w:t>Co-Facilitated by The American Board of Professional Psychology</w:t>
      </w:r>
      <w:r w:rsidR="007452FE">
        <w:t xml:space="preserve"> (ABPP)</w:t>
      </w:r>
    </w:p>
    <w:p w14:paraId="78B08768" w14:textId="77777777" w:rsidR="00BC19EC" w:rsidRDefault="00BC19EC" w:rsidP="00BC19EC">
      <w:pPr>
        <w:jc w:val="center"/>
      </w:pPr>
      <w:r>
        <w:t>Co-Facilitated by The Association of State and Provincial Psychology Boards</w:t>
      </w:r>
      <w:r w:rsidR="007452FE">
        <w:t xml:space="preserve"> (ASPPB)</w:t>
      </w:r>
    </w:p>
    <w:p w14:paraId="274796DF" w14:textId="77777777" w:rsidR="00BC19EC" w:rsidRDefault="00BC19EC" w:rsidP="00BC19EC">
      <w:pPr>
        <w:jc w:val="center"/>
      </w:pPr>
    </w:p>
    <w:p w14:paraId="0073A6AF" w14:textId="77777777" w:rsidR="00BC19EC" w:rsidRDefault="00BC19EC" w:rsidP="00BC19EC">
      <w:pPr>
        <w:jc w:val="center"/>
      </w:pPr>
      <w:r>
        <w:t>Funded, in part, by a Grant from The American Board of Professional Psychology Foundation</w:t>
      </w:r>
      <w:r w:rsidR="007452FE">
        <w:t xml:space="preserve"> (ABBP-F)</w:t>
      </w:r>
    </w:p>
    <w:p w14:paraId="4242993B" w14:textId="77777777" w:rsidR="007452FE" w:rsidRDefault="007452FE" w:rsidP="00BC19EC">
      <w:pPr>
        <w:jc w:val="center"/>
      </w:pPr>
    </w:p>
    <w:p w14:paraId="0FFD51E4" w14:textId="77777777" w:rsidR="007452FE" w:rsidRDefault="007452FE" w:rsidP="00BC19EC">
      <w:pPr>
        <w:jc w:val="center"/>
      </w:pPr>
      <w:r>
        <w:t>Summarized by Kevin D. Arnold, Ph.D., ABPP</w:t>
      </w:r>
    </w:p>
    <w:p w14:paraId="043B490F" w14:textId="77777777" w:rsidR="007452FE" w:rsidRDefault="007452FE" w:rsidP="00BC19EC">
      <w:pPr>
        <w:jc w:val="center"/>
      </w:pPr>
      <w:r>
        <w:t>Past-President, Council of Specialties in Professional Psychology</w:t>
      </w:r>
    </w:p>
    <w:p w14:paraId="41BB7EC4" w14:textId="77777777" w:rsidR="000767F1" w:rsidRDefault="000767F1" w:rsidP="000767F1"/>
    <w:p w14:paraId="50FB003E" w14:textId="77777777" w:rsidR="000767F1" w:rsidRDefault="000767F1" w:rsidP="000767F1">
      <w:pPr>
        <w:jc w:val="center"/>
      </w:pPr>
      <w:r>
        <w:t>June 2017</w:t>
      </w:r>
    </w:p>
    <w:p w14:paraId="716E84E3" w14:textId="77777777" w:rsidR="00BC19EC" w:rsidRDefault="00BC19EC"/>
    <w:p w14:paraId="37ECDA66" w14:textId="77777777" w:rsidR="00BC19EC" w:rsidRPr="0065322F" w:rsidRDefault="0065322F">
      <w:pPr>
        <w:rPr>
          <w:u w:val="single"/>
        </w:rPr>
      </w:pPr>
      <w:r w:rsidRPr="0065322F">
        <w:rPr>
          <w:u w:val="single"/>
        </w:rPr>
        <w:t>Summit 1.0</w:t>
      </w:r>
    </w:p>
    <w:p w14:paraId="14833E1E" w14:textId="77777777" w:rsidR="0065322F" w:rsidRDefault="0065322F"/>
    <w:p w14:paraId="09F2CE2F" w14:textId="77777777" w:rsidR="001C6B1B" w:rsidRDefault="00BC19EC" w:rsidP="001C6B1B">
      <w:r>
        <w:t xml:space="preserve">The following documents represent the outcomes of the </w:t>
      </w:r>
      <w:r w:rsidR="007452FE">
        <w:t xml:space="preserve">first </w:t>
      </w:r>
      <w:r>
        <w:t>Summit meeting (</w:t>
      </w:r>
      <w:r w:rsidR="007452FE">
        <w:t xml:space="preserve">Summit 1.0, </w:t>
      </w:r>
      <w:r>
        <w:t>May 2016, Chicago, IL</w:t>
      </w:r>
      <w:r w:rsidR="007452FE">
        <w:t>) and framing of those outcomes to stimulate the second Summit meeting (Summit 2.0, December 2016, Chapel Hill, NC</w:t>
      </w:r>
      <w:r>
        <w:t xml:space="preserve">). </w:t>
      </w:r>
      <w:r w:rsidR="007452FE">
        <w:t xml:space="preserve">These documents were originally drafted by </w:t>
      </w:r>
      <w:r w:rsidR="00D01CDA">
        <w:t>COS in 2015 and distributed to invited organizations to contextualize and stimulate th</w:t>
      </w:r>
      <w:r w:rsidR="001C6B1B">
        <w:t>e discussions of the Summit 1.0. These documents</w:t>
      </w:r>
      <w:r w:rsidR="0065322F">
        <w:t xml:space="preserve"> (Appendix A) </w:t>
      </w:r>
      <w:r w:rsidR="001C6B1B">
        <w:t>were a) “</w:t>
      </w:r>
      <w:r w:rsidR="001C6B1B" w:rsidRPr="001C6B1B">
        <w:t>Premises of the Specialty Summit: Professional Psychology Interorganizational Collaborative Summit on Specialization</w:t>
      </w:r>
      <w:r w:rsidR="001C6B1B">
        <w:t>;” b) “</w:t>
      </w:r>
      <w:r w:rsidR="001C6B1B" w:rsidRPr="001C6B1B">
        <w:t>Proposed Goals and Objectives of the Interorganizational Summit on Specialty</w:t>
      </w:r>
      <w:r w:rsidR="001C6B1B">
        <w:t>;” and c) “</w:t>
      </w:r>
      <w:r w:rsidR="001C6B1B" w:rsidRPr="001C6B1B">
        <w:t>Proposed Outcomes of the Interorganizational Summit on Specialty</w:t>
      </w:r>
      <w:r w:rsidR="0080081A">
        <w:t>.” The meeting was organized with the agenda (also attached).</w:t>
      </w:r>
    </w:p>
    <w:p w14:paraId="42DC86EA" w14:textId="77777777" w:rsidR="0080081A" w:rsidRDefault="0080081A" w:rsidP="001C6B1B"/>
    <w:p w14:paraId="21308E6F" w14:textId="77777777" w:rsidR="0080081A" w:rsidRDefault="0080081A" w:rsidP="001C6B1B">
      <w:r>
        <w:t xml:space="preserve">The invitees for Summit 1.0 included both organizations that were considered stakeholders in specialty, specialization, and/or board certification.  Beyond those organizations, those planning the Summit believed that an historical orientation and broader healthcare contextualization was necessary.  Dr. Cynthia </w:t>
      </w:r>
      <w:proofErr w:type="spellStart"/>
      <w:r>
        <w:t>Belar</w:t>
      </w:r>
      <w:proofErr w:type="spellEnd"/>
      <w:r>
        <w:t>, at the time the Acting CEO of the American Psychological Association</w:t>
      </w:r>
      <w:r w:rsidR="00EC23E0">
        <w:t xml:space="preserve"> (APA)</w:t>
      </w:r>
      <w:r>
        <w:t xml:space="preserve">, was invited to address the progression of specialty, specialization and board certification in psychology.  Her PowerPoint slides are available upon request.  Dr. </w:t>
      </w:r>
      <w:r w:rsidR="00EC23E0">
        <w:t xml:space="preserve">Susan McDaniel, the then President of APA, provided a broader contextual introduction to Health Service Psychology (HSP) within both the domestic and international healthcare systems.  Finally, </w:t>
      </w:r>
      <w:r w:rsidR="00EC23E0" w:rsidRPr="00EC23E0">
        <w:t>Dr. Lois Nora</w:t>
      </w:r>
      <w:r w:rsidR="00EC23E0">
        <w:t>, CEO of the American Board of Medical Specialties (ABMS), delivered a luncheon address to review the developmental progression of specialties in medicine along with a review of challenges and future directions.</w:t>
      </w:r>
    </w:p>
    <w:p w14:paraId="5ED5007B" w14:textId="77777777" w:rsidR="00EC23E0" w:rsidRDefault="00EC23E0" w:rsidP="001C6B1B"/>
    <w:p w14:paraId="2C804574" w14:textId="77777777" w:rsidR="00EC23E0" w:rsidRDefault="007C398C" w:rsidP="001C6B1B">
      <w:r>
        <w:t xml:space="preserve">The attendees </w:t>
      </w:r>
      <w:r w:rsidR="00EC23E0">
        <w:t xml:space="preserve">were </w:t>
      </w:r>
    </w:p>
    <w:p w14:paraId="4FF533A7" w14:textId="77777777" w:rsidR="00EC23E0" w:rsidRPr="001C6B1B" w:rsidRDefault="00EC23E0" w:rsidP="001C6B1B">
      <w:pPr>
        <w:rPr>
          <w:u w:val="single"/>
        </w:rPr>
      </w:pPr>
    </w:p>
    <w:tbl>
      <w:tblPr>
        <w:tblW w:w="6500" w:type="dxa"/>
        <w:tblInd w:w="93" w:type="dxa"/>
        <w:tblLook w:val="04A0" w:firstRow="1" w:lastRow="0" w:firstColumn="1" w:lastColumn="0" w:noHBand="0" w:noVBand="1"/>
      </w:tblPr>
      <w:tblGrid>
        <w:gridCol w:w="3900"/>
        <w:gridCol w:w="2600"/>
      </w:tblGrid>
      <w:tr w:rsidR="009A1632" w:rsidRPr="00F755BF" w14:paraId="7E14CA0B" w14:textId="77777777" w:rsidTr="00F755BF">
        <w:trPr>
          <w:trHeight w:val="300"/>
        </w:trPr>
        <w:tc>
          <w:tcPr>
            <w:tcW w:w="3900" w:type="dxa"/>
            <w:tcBorders>
              <w:top w:val="nil"/>
              <w:left w:val="nil"/>
              <w:bottom w:val="nil"/>
              <w:right w:val="nil"/>
            </w:tcBorders>
            <w:shd w:val="clear" w:color="auto" w:fill="auto"/>
            <w:noWrap/>
            <w:vAlign w:val="bottom"/>
            <w:hideMark/>
          </w:tcPr>
          <w:p w14:paraId="0CCB7692" w14:textId="77777777" w:rsidR="009A1632" w:rsidRDefault="009A1632" w:rsidP="00F755BF">
            <w:pPr>
              <w:rPr>
                <w:rFonts w:eastAsia="Times New Roman" w:cs="Times New Roman"/>
                <w:bCs/>
                <w:color w:val="000000"/>
                <w:u w:val="single"/>
              </w:rPr>
            </w:pPr>
          </w:p>
          <w:p w14:paraId="74907DE7" w14:textId="77777777" w:rsidR="009A1632" w:rsidRPr="007C398C" w:rsidRDefault="009A1632" w:rsidP="00F755BF">
            <w:pPr>
              <w:rPr>
                <w:rFonts w:eastAsia="Times New Roman" w:cs="Times New Roman"/>
                <w:bCs/>
                <w:color w:val="000000"/>
                <w:u w:val="single"/>
              </w:rPr>
            </w:pPr>
            <w:r w:rsidRPr="007C398C">
              <w:rPr>
                <w:rFonts w:eastAsia="Times New Roman" w:cs="Times New Roman"/>
                <w:bCs/>
                <w:color w:val="000000"/>
              </w:rPr>
              <w:t>Nora Lois</w:t>
            </w:r>
          </w:p>
        </w:tc>
        <w:tc>
          <w:tcPr>
            <w:tcW w:w="2600" w:type="dxa"/>
            <w:tcBorders>
              <w:top w:val="nil"/>
              <w:left w:val="nil"/>
              <w:bottom w:val="nil"/>
              <w:right w:val="nil"/>
            </w:tcBorders>
            <w:shd w:val="clear" w:color="auto" w:fill="auto"/>
            <w:noWrap/>
            <w:vAlign w:val="bottom"/>
            <w:hideMark/>
          </w:tcPr>
          <w:p w14:paraId="663AEFF7"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ABMS</w:t>
            </w:r>
          </w:p>
        </w:tc>
      </w:tr>
      <w:tr w:rsidR="009A1632" w:rsidRPr="00F755BF" w14:paraId="383D0336" w14:textId="77777777" w:rsidTr="00F755BF">
        <w:trPr>
          <w:trHeight w:val="300"/>
        </w:trPr>
        <w:tc>
          <w:tcPr>
            <w:tcW w:w="3900" w:type="dxa"/>
            <w:tcBorders>
              <w:top w:val="nil"/>
              <w:left w:val="nil"/>
              <w:bottom w:val="nil"/>
              <w:right w:val="nil"/>
            </w:tcBorders>
            <w:shd w:val="clear" w:color="auto" w:fill="auto"/>
            <w:noWrap/>
            <w:vAlign w:val="bottom"/>
            <w:hideMark/>
          </w:tcPr>
          <w:p w14:paraId="7E97F6BD"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David Cox</w:t>
            </w:r>
          </w:p>
        </w:tc>
        <w:tc>
          <w:tcPr>
            <w:tcW w:w="2600" w:type="dxa"/>
            <w:tcBorders>
              <w:top w:val="nil"/>
              <w:left w:val="nil"/>
              <w:bottom w:val="nil"/>
              <w:right w:val="nil"/>
            </w:tcBorders>
            <w:shd w:val="clear" w:color="auto" w:fill="auto"/>
            <w:noWrap/>
            <w:vAlign w:val="bottom"/>
            <w:hideMark/>
          </w:tcPr>
          <w:p w14:paraId="26E19C7C"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ABPP</w:t>
            </w:r>
          </w:p>
        </w:tc>
      </w:tr>
      <w:tr w:rsidR="009A1632" w:rsidRPr="00F755BF" w14:paraId="674619F5" w14:textId="77777777" w:rsidTr="00F755BF">
        <w:trPr>
          <w:trHeight w:val="300"/>
        </w:trPr>
        <w:tc>
          <w:tcPr>
            <w:tcW w:w="3900" w:type="dxa"/>
            <w:tcBorders>
              <w:top w:val="nil"/>
              <w:left w:val="nil"/>
              <w:bottom w:val="nil"/>
              <w:right w:val="nil"/>
            </w:tcBorders>
            <w:shd w:val="clear" w:color="auto" w:fill="auto"/>
            <w:noWrap/>
            <w:vAlign w:val="bottom"/>
            <w:hideMark/>
          </w:tcPr>
          <w:p w14:paraId="17B0F102"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Michael Tansy</w:t>
            </w:r>
          </w:p>
        </w:tc>
        <w:tc>
          <w:tcPr>
            <w:tcW w:w="2600" w:type="dxa"/>
            <w:tcBorders>
              <w:top w:val="nil"/>
              <w:left w:val="nil"/>
              <w:bottom w:val="nil"/>
              <w:right w:val="nil"/>
            </w:tcBorders>
            <w:shd w:val="clear" w:color="auto" w:fill="auto"/>
            <w:noWrap/>
            <w:vAlign w:val="bottom"/>
            <w:hideMark/>
          </w:tcPr>
          <w:p w14:paraId="7A1A8AA7"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ABPP</w:t>
            </w:r>
          </w:p>
        </w:tc>
      </w:tr>
      <w:tr w:rsidR="009A1632" w:rsidRPr="00F755BF" w14:paraId="3DF4E79B" w14:textId="77777777" w:rsidTr="00F755BF">
        <w:trPr>
          <w:trHeight w:val="300"/>
        </w:trPr>
        <w:tc>
          <w:tcPr>
            <w:tcW w:w="3900" w:type="dxa"/>
            <w:tcBorders>
              <w:top w:val="nil"/>
              <w:left w:val="nil"/>
              <w:bottom w:val="nil"/>
              <w:right w:val="nil"/>
            </w:tcBorders>
            <w:shd w:val="clear" w:color="auto" w:fill="auto"/>
            <w:noWrap/>
            <w:vAlign w:val="bottom"/>
            <w:hideMark/>
          </w:tcPr>
          <w:p w14:paraId="075EBE6C"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 xml:space="preserve">John </w:t>
            </w:r>
            <w:proofErr w:type="spellStart"/>
            <w:r w:rsidRPr="007C398C">
              <w:rPr>
                <w:rFonts w:eastAsia="Times New Roman" w:cs="Times New Roman"/>
                <w:bCs/>
                <w:color w:val="000000"/>
              </w:rPr>
              <w:t>Piacentini</w:t>
            </w:r>
            <w:proofErr w:type="spellEnd"/>
          </w:p>
        </w:tc>
        <w:tc>
          <w:tcPr>
            <w:tcW w:w="2600" w:type="dxa"/>
            <w:tcBorders>
              <w:top w:val="nil"/>
              <w:left w:val="nil"/>
              <w:bottom w:val="nil"/>
              <w:right w:val="nil"/>
            </w:tcBorders>
            <w:shd w:val="clear" w:color="auto" w:fill="auto"/>
            <w:noWrap/>
            <w:vAlign w:val="bottom"/>
            <w:hideMark/>
          </w:tcPr>
          <w:p w14:paraId="58BBF6B8"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ABPP</w:t>
            </w:r>
          </w:p>
        </w:tc>
      </w:tr>
      <w:tr w:rsidR="009A1632" w:rsidRPr="00F755BF" w14:paraId="059BD75D" w14:textId="77777777" w:rsidTr="00F755BF">
        <w:trPr>
          <w:trHeight w:val="300"/>
        </w:trPr>
        <w:tc>
          <w:tcPr>
            <w:tcW w:w="3900" w:type="dxa"/>
            <w:tcBorders>
              <w:top w:val="nil"/>
              <w:left w:val="nil"/>
              <w:bottom w:val="nil"/>
              <w:right w:val="nil"/>
            </w:tcBorders>
            <w:shd w:val="clear" w:color="auto" w:fill="auto"/>
            <w:noWrap/>
            <w:vAlign w:val="bottom"/>
            <w:hideMark/>
          </w:tcPr>
          <w:p w14:paraId="7765FB53"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 xml:space="preserve">Cynthia </w:t>
            </w:r>
            <w:proofErr w:type="spellStart"/>
            <w:r w:rsidRPr="007C398C">
              <w:rPr>
                <w:rFonts w:eastAsia="Times New Roman" w:cs="Times New Roman"/>
                <w:color w:val="000000"/>
              </w:rPr>
              <w:t>Belar</w:t>
            </w:r>
            <w:proofErr w:type="spellEnd"/>
          </w:p>
        </w:tc>
        <w:tc>
          <w:tcPr>
            <w:tcW w:w="2600" w:type="dxa"/>
            <w:tcBorders>
              <w:top w:val="nil"/>
              <w:left w:val="nil"/>
              <w:bottom w:val="nil"/>
              <w:right w:val="nil"/>
            </w:tcBorders>
            <w:shd w:val="clear" w:color="auto" w:fill="auto"/>
            <w:noWrap/>
            <w:vAlign w:val="bottom"/>
            <w:hideMark/>
          </w:tcPr>
          <w:p w14:paraId="1E678D13"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APA</w:t>
            </w:r>
          </w:p>
        </w:tc>
      </w:tr>
      <w:tr w:rsidR="009A1632" w:rsidRPr="00F755BF" w14:paraId="76EA0F28" w14:textId="77777777" w:rsidTr="00F755BF">
        <w:trPr>
          <w:trHeight w:val="300"/>
        </w:trPr>
        <w:tc>
          <w:tcPr>
            <w:tcW w:w="3900" w:type="dxa"/>
            <w:tcBorders>
              <w:top w:val="nil"/>
              <w:left w:val="nil"/>
              <w:bottom w:val="nil"/>
              <w:right w:val="nil"/>
            </w:tcBorders>
            <w:shd w:val="clear" w:color="auto" w:fill="auto"/>
            <w:noWrap/>
            <w:vAlign w:val="bottom"/>
            <w:hideMark/>
          </w:tcPr>
          <w:p w14:paraId="46A1CCDF"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Susan McDaniel</w:t>
            </w:r>
          </w:p>
        </w:tc>
        <w:tc>
          <w:tcPr>
            <w:tcW w:w="2600" w:type="dxa"/>
            <w:tcBorders>
              <w:top w:val="nil"/>
              <w:left w:val="nil"/>
              <w:bottom w:val="nil"/>
              <w:right w:val="nil"/>
            </w:tcBorders>
            <w:shd w:val="clear" w:color="auto" w:fill="auto"/>
            <w:noWrap/>
            <w:vAlign w:val="bottom"/>
            <w:hideMark/>
          </w:tcPr>
          <w:p w14:paraId="483D68CB"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APA Board of Directors</w:t>
            </w:r>
          </w:p>
        </w:tc>
      </w:tr>
      <w:tr w:rsidR="009A1632" w:rsidRPr="00F755BF" w14:paraId="034423AA" w14:textId="77777777" w:rsidTr="00F755BF">
        <w:trPr>
          <w:trHeight w:val="300"/>
        </w:trPr>
        <w:tc>
          <w:tcPr>
            <w:tcW w:w="3900" w:type="dxa"/>
            <w:tcBorders>
              <w:top w:val="nil"/>
              <w:left w:val="nil"/>
              <w:bottom w:val="nil"/>
              <w:right w:val="nil"/>
            </w:tcBorders>
            <w:shd w:val="clear" w:color="auto" w:fill="auto"/>
            <w:noWrap/>
            <w:vAlign w:val="bottom"/>
            <w:hideMark/>
          </w:tcPr>
          <w:p w14:paraId="0C546274"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Roberta Nutt</w:t>
            </w:r>
          </w:p>
        </w:tc>
        <w:tc>
          <w:tcPr>
            <w:tcW w:w="2600" w:type="dxa"/>
            <w:tcBorders>
              <w:top w:val="nil"/>
              <w:left w:val="nil"/>
              <w:bottom w:val="nil"/>
              <w:right w:val="nil"/>
            </w:tcBorders>
            <w:shd w:val="clear" w:color="auto" w:fill="auto"/>
            <w:noWrap/>
            <w:vAlign w:val="bottom"/>
            <w:hideMark/>
          </w:tcPr>
          <w:p w14:paraId="1C51A56E" w14:textId="77777777" w:rsidR="009A1632" w:rsidRPr="007C398C" w:rsidRDefault="009A1632" w:rsidP="00F755BF">
            <w:pPr>
              <w:rPr>
                <w:rFonts w:eastAsia="Times New Roman" w:cs="Times New Roman"/>
                <w:color w:val="000000"/>
              </w:rPr>
            </w:pPr>
            <w:r>
              <w:rPr>
                <w:rFonts w:eastAsia="Times New Roman" w:cs="Times New Roman"/>
                <w:color w:val="000000"/>
              </w:rPr>
              <w:t xml:space="preserve">APA </w:t>
            </w:r>
            <w:r w:rsidRPr="007C398C">
              <w:rPr>
                <w:rFonts w:eastAsia="Times New Roman" w:cs="Times New Roman"/>
                <w:color w:val="000000"/>
              </w:rPr>
              <w:t>CRSPPP</w:t>
            </w:r>
          </w:p>
        </w:tc>
      </w:tr>
      <w:tr w:rsidR="009A1632" w:rsidRPr="00F755BF" w14:paraId="29FAED83" w14:textId="77777777" w:rsidTr="00F755BF">
        <w:trPr>
          <w:trHeight w:val="300"/>
        </w:trPr>
        <w:tc>
          <w:tcPr>
            <w:tcW w:w="3900" w:type="dxa"/>
            <w:tcBorders>
              <w:top w:val="nil"/>
              <w:left w:val="nil"/>
              <w:bottom w:val="nil"/>
              <w:right w:val="nil"/>
            </w:tcBorders>
            <w:shd w:val="clear" w:color="auto" w:fill="auto"/>
            <w:noWrap/>
            <w:vAlign w:val="bottom"/>
            <w:hideMark/>
          </w:tcPr>
          <w:p w14:paraId="6818D4CC"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 xml:space="preserve">Toni </w:t>
            </w:r>
            <w:proofErr w:type="spellStart"/>
            <w:r w:rsidRPr="007C398C">
              <w:rPr>
                <w:rFonts w:eastAsia="Times New Roman" w:cs="Times New Roman"/>
                <w:bCs/>
                <w:color w:val="000000"/>
              </w:rPr>
              <w:t>Minniti</w:t>
            </w:r>
            <w:proofErr w:type="spellEnd"/>
          </w:p>
        </w:tc>
        <w:tc>
          <w:tcPr>
            <w:tcW w:w="2600" w:type="dxa"/>
            <w:tcBorders>
              <w:top w:val="nil"/>
              <w:left w:val="nil"/>
              <w:bottom w:val="nil"/>
              <w:right w:val="nil"/>
            </w:tcBorders>
            <w:shd w:val="clear" w:color="auto" w:fill="auto"/>
            <w:noWrap/>
            <w:vAlign w:val="bottom"/>
            <w:hideMark/>
          </w:tcPr>
          <w:p w14:paraId="1BA87E1D" w14:textId="77777777" w:rsidR="009A1632" w:rsidRPr="007C398C" w:rsidRDefault="009A1632" w:rsidP="007C398C">
            <w:pPr>
              <w:ind w:right="-193"/>
              <w:rPr>
                <w:rFonts w:eastAsia="Times New Roman" w:cs="Times New Roman"/>
                <w:color w:val="000000"/>
              </w:rPr>
            </w:pPr>
            <w:r w:rsidRPr="007C398C">
              <w:rPr>
                <w:rFonts w:eastAsia="Times New Roman" w:cs="Times New Roman"/>
                <w:color w:val="000000"/>
              </w:rPr>
              <w:t>APA CRSPPP/Ed Direct.</w:t>
            </w:r>
          </w:p>
        </w:tc>
      </w:tr>
      <w:tr w:rsidR="009A1632" w:rsidRPr="00F755BF" w14:paraId="1305A814" w14:textId="77777777" w:rsidTr="00F755BF">
        <w:trPr>
          <w:trHeight w:val="300"/>
        </w:trPr>
        <w:tc>
          <w:tcPr>
            <w:tcW w:w="3900" w:type="dxa"/>
            <w:tcBorders>
              <w:top w:val="nil"/>
              <w:left w:val="nil"/>
              <w:bottom w:val="nil"/>
              <w:right w:val="nil"/>
            </w:tcBorders>
            <w:shd w:val="clear" w:color="auto" w:fill="auto"/>
            <w:noWrap/>
            <w:vAlign w:val="bottom"/>
            <w:hideMark/>
          </w:tcPr>
          <w:p w14:paraId="1A767F4D"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 xml:space="preserve">Eddy </w:t>
            </w:r>
            <w:proofErr w:type="spellStart"/>
            <w:r w:rsidRPr="007C398C">
              <w:rPr>
                <w:rFonts w:eastAsia="Times New Roman" w:cs="Times New Roman"/>
                <w:color w:val="000000"/>
              </w:rPr>
              <w:t>Ameen</w:t>
            </w:r>
            <w:proofErr w:type="spellEnd"/>
          </w:p>
        </w:tc>
        <w:tc>
          <w:tcPr>
            <w:tcW w:w="2600" w:type="dxa"/>
            <w:tcBorders>
              <w:top w:val="nil"/>
              <w:left w:val="nil"/>
              <w:bottom w:val="nil"/>
              <w:right w:val="nil"/>
            </w:tcBorders>
            <w:shd w:val="clear" w:color="auto" w:fill="auto"/>
            <w:noWrap/>
            <w:vAlign w:val="bottom"/>
            <w:hideMark/>
          </w:tcPr>
          <w:p w14:paraId="4EFE761A"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APAGS</w:t>
            </w:r>
          </w:p>
        </w:tc>
      </w:tr>
      <w:tr w:rsidR="009A1632" w:rsidRPr="00F755BF" w14:paraId="0242733A" w14:textId="77777777" w:rsidTr="00F755BF">
        <w:trPr>
          <w:trHeight w:val="300"/>
        </w:trPr>
        <w:tc>
          <w:tcPr>
            <w:tcW w:w="3900" w:type="dxa"/>
            <w:tcBorders>
              <w:top w:val="nil"/>
              <w:left w:val="nil"/>
              <w:bottom w:val="nil"/>
              <w:right w:val="nil"/>
            </w:tcBorders>
            <w:shd w:val="clear" w:color="auto" w:fill="auto"/>
            <w:noWrap/>
            <w:vAlign w:val="bottom"/>
            <w:hideMark/>
          </w:tcPr>
          <w:p w14:paraId="5B0DB891"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 xml:space="preserve">Katherine </w:t>
            </w:r>
            <w:proofErr w:type="spellStart"/>
            <w:r w:rsidRPr="007C398C">
              <w:rPr>
                <w:rFonts w:eastAsia="Times New Roman" w:cs="Times New Roman"/>
                <w:bCs/>
                <w:color w:val="000000"/>
              </w:rPr>
              <w:t>Nordal</w:t>
            </w:r>
            <w:proofErr w:type="spellEnd"/>
          </w:p>
        </w:tc>
        <w:tc>
          <w:tcPr>
            <w:tcW w:w="2600" w:type="dxa"/>
            <w:tcBorders>
              <w:top w:val="nil"/>
              <w:left w:val="nil"/>
              <w:bottom w:val="nil"/>
              <w:right w:val="nil"/>
            </w:tcBorders>
            <w:shd w:val="clear" w:color="auto" w:fill="auto"/>
            <w:noWrap/>
            <w:vAlign w:val="bottom"/>
            <w:hideMark/>
          </w:tcPr>
          <w:p w14:paraId="386E8072"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APAPO</w:t>
            </w:r>
          </w:p>
        </w:tc>
      </w:tr>
      <w:tr w:rsidR="009A1632" w:rsidRPr="00F755BF" w14:paraId="35C3E19F" w14:textId="77777777" w:rsidTr="00F755BF">
        <w:trPr>
          <w:trHeight w:val="300"/>
        </w:trPr>
        <w:tc>
          <w:tcPr>
            <w:tcW w:w="3900" w:type="dxa"/>
            <w:tcBorders>
              <w:top w:val="nil"/>
              <w:left w:val="nil"/>
              <w:bottom w:val="nil"/>
              <w:right w:val="nil"/>
            </w:tcBorders>
            <w:shd w:val="clear" w:color="auto" w:fill="auto"/>
            <w:noWrap/>
            <w:vAlign w:val="bottom"/>
            <w:hideMark/>
          </w:tcPr>
          <w:p w14:paraId="4A4B3B6E"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 xml:space="preserve">Elena </w:t>
            </w:r>
            <w:proofErr w:type="spellStart"/>
            <w:r w:rsidRPr="007C398C">
              <w:rPr>
                <w:rFonts w:eastAsia="Times New Roman" w:cs="Times New Roman"/>
                <w:bCs/>
                <w:color w:val="000000"/>
              </w:rPr>
              <w:t>Eisman</w:t>
            </w:r>
            <w:proofErr w:type="spellEnd"/>
          </w:p>
        </w:tc>
        <w:tc>
          <w:tcPr>
            <w:tcW w:w="2600" w:type="dxa"/>
            <w:tcBorders>
              <w:top w:val="nil"/>
              <w:left w:val="nil"/>
              <w:bottom w:val="nil"/>
              <w:right w:val="nil"/>
            </w:tcBorders>
            <w:shd w:val="clear" w:color="auto" w:fill="auto"/>
            <w:noWrap/>
            <w:vAlign w:val="bottom"/>
            <w:hideMark/>
          </w:tcPr>
          <w:p w14:paraId="4333D01E"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APAPO</w:t>
            </w:r>
          </w:p>
        </w:tc>
      </w:tr>
      <w:tr w:rsidR="009A1632" w:rsidRPr="00F755BF" w14:paraId="6749AC07" w14:textId="77777777" w:rsidTr="00F755BF">
        <w:trPr>
          <w:trHeight w:val="300"/>
        </w:trPr>
        <w:tc>
          <w:tcPr>
            <w:tcW w:w="3900" w:type="dxa"/>
            <w:tcBorders>
              <w:top w:val="nil"/>
              <w:left w:val="nil"/>
              <w:bottom w:val="nil"/>
              <w:right w:val="nil"/>
            </w:tcBorders>
            <w:shd w:val="clear" w:color="auto" w:fill="auto"/>
            <w:noWrap/>
            <w:vAlign w:val="bottom"/>
            <w:hideMark/>
          </w:tcPr>
          <w:p w14:paraId="36B3589E"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Jeff Baker</w:t>
            </w:r>
          </w:p>
        </w:tc>
        <w:tc>
          <w:tcPr>
            <w:tcW w:w="2600" w:type="dxa"/>
            <w:tcBorders>
              <w:top w:val="nil"/>
              <w:left w:val="nil"/>
              <w:bottom w:val="nil"/>
              <w:right w:val="nil"/>
            </w:tcBorders>
            <w:shd w:val="clear" w:color="auto" w:fill="auto"/>
            <w:noWrap/>
            <w:vAlign w:val="bottom"/>
            <w:hideMark/>
          </w:tcPr>
          <w:p w14:paraId="195B86A8"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APPIC</w:t>
            </w:r>
          </w:p>
        </w:tc>
      </w:tr>
      <w:tr w:rsidR="009A1632" w:rsidRPr="00F755BF" w14:paraId="728C0407" w14:textId="77777777" w:rsidTr="00F755BF">
        <w:trPr>
          <w:trHeight w:val="300"/>
        </w:trPr>
        <w:tc>
          <w:tcPr>
            <w:tcW w:w="3900" w:type="dxa"/>
            <w:tcBorders>
              <w:top w:val="nil"/>
              <w:left w:val="nil"/>
              <w:bottom w:val="nil"/>
              <w:right w:val="nil"/>
            </w:tcBorders>
            <w:shd w:val="clear" w:color="auto" w:fill="auto"/>
            <w:noWrap/>
            <w:vAlign w:val="bottom"/>
            <w:hideMark/>
          </w:tcPr>
          <w:p w14:paraId="10596FF2"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 xml:space="preserve">Steve </w:t>
            </w:r>
            <w:proofErr w:type="spellStart"/>
            <w:r w:rsidRPr="007C398C">
              <w:rPr>
                <w:rFonts w:eastAsia="Times New Roman" w:cs="Times New Roman"/>
                <w:bCs/>
                <w:color w:val="000000"/>
              </w:rPr>
              <w:t>DeMeers</w:t>
            </w:r>
            <w:proofErr w:type="spellEnd"/>
          </w:p>
        </w:tc>
        <w:tc>
          <w:tcPr>
            <w:tcW w:w="2600" w:type="dxa"/>
            <w:tcBorders>
              <w:top w:val="nil"/>
              <w:left w:val="nil"/>
              <w:bottom w:val="nil"/>
              <w:right w:val="nil"/>
            </w:tcBorders>
            <w:shd w:val="clear" w:color="auto" w:fill="auto"/>
            <w:noWrap/>
            <w:vAlign w:val="bottom"/>
            <w:hideMark/>
          </w:tcPr>
          <w:p w14:paraId="522863DD"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ASPPB</w:t>
            </w:r>
          </w:p>
        </w:tc>
      </w:tr>
      <w:tr w:rsidR="009A1632" w:rsidRPr="00F755BF" w14:paraId="15482FAC" w14:textId="77777777" w:rsidTr="00F755BF">
        <w:trPr>
          <w:trHeight w:val="300"/>
        </w:trPr>
        <w:tc>
          <w:tcPr>
            <w:tcW w:w="3900" w:type="dxa"/>
            <w:tcBorders>
              <w:top w:val="nil"/>
              <w:left w:val="nil"/>
              <w:bottom w:val="nil"/>
              <w:right w:val="nil"/>
            </w:tcBorders>
            <w:shd w:val="clear" w:color="auto" w:fill="auto"/>
            <w:noWrap/>
            <w:vAlign w:val="bottom"/>
            <w:hideMark/>
          </w:tcPr>
          <w:p w14:paraId="00836C38"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Alex Siegel</w:t>
            </w:r>
          </w:p>
        </w:tc>
        <w:tc>
          <w:tcPr>
            <w:tcW w:w="2600" w:type="dxa"/>
            <w:tcBorders>
              <w:top w:val="nil"/>
              <w:left w:val="nil"/>
              <w:bottom w:val="nil"/>
              <w:right w:val="nil"/>
            </w:tcBorders>
            <w:shd w:val="clear" w:color="auto" w:fill="auto"/>
            <w:noWrap/>
            <w:vAlign w:val="bottom"/>
            <w:hideMark/>
          </w:tcPr>
          <w:p w14:paraId="4CDB5491"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ASPPB</w:t>
            </w:r>
          </w:p>
        </w:tc>
      </w:tr>
      <w:tr w:rsidR="009A1632" w:rsidRPr="00F755BF" w14:paraId="5BBAEE1A" w14:textId="77777777" w:rsidTr="00F755BF">
        <w:trPr>
          <w:trHeight w:val="300"/>
        </w:trPr>
        <w:tc>
          <w:tcPr>
            <w:tcW w:w="3900" w:type="dxa"/>
            <w:tcBorders>
              <w:top w:val="nil"/>
              <w:left w:val="nil"/>
              <w:bottom w:val="nil"/>
              <w:right w:val="nil"/>
            </w:tcBorders>
            <w:shd w:val="clear" w:color="auto" w:fill="auto"/>
            <w:noWrap/>
            <w:vAlign w:val="bottom"/>
            <w:hideMark/>
          </w:tcPr>
          <w:p w14:paraId="0D599521"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 xml:space="preserve">Don </w:t>
            </w:r>
            <w:proofErr w:type="spellStart"/>
            <w:r w:rsidRPr="007C398C">
              <w:rPr>
                <w:rFonts w:eastAsia="Times New Roman" w:cs="Times New Roman"/>
                <w:bCs/>
                <w:color w:val="000000"/>
              </w:rPr>
              <w:t>Meck</w:t>
            </w:r>
            <w:proofErr w:type="spellEnd"/>
          </w:p>
        </w:tc>
        <w:tc>
          <w:tcPr>
            <w:tcW w:w="2600" w:type="dxa"/>
            <w:tcBorders>
              <w:top w:val="nil"/>
              <w:left w:val="nil"/>
              <w:bottom w:val="nil"/>
              <w:right w:val="nil"/>
            </w:tcBorders>
            <w:shd w:val="clear" w:color="auto" w:fill="auto"/>
            <w:noWrap/>
            <w:vAlign w:val="bottom"/>
            <w:hideMark/>
          </w:tcPr>
          <w:p w14:paraId="40BADCF1"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ASPPB</w:t>
            </w:r>
          </w:p>
        </w:tc>
      </w:tr>
      <w:tr w:rsidR="009A1632" w:rsidRPr="00F755BF" w14:paraId="1586998D" w14:textId="77777777" w:rsidTr="00F755BF">
        <w:trPr>
          <w:trHeight w:val="300"/>
        </w:trPr>
        <w:tc>
          <w:tcPr>
            <w:tcW w:w="3900" w:type="dxa"/>
            <w:tcBorders>
              <w:top w:val="nil"/>
              <w:left w:val="nil"/>
              <w:bottom w:val="nil"/>
              <w:right w:val="nil"/>
            </w:tcBorders>
            <w:shd w:val="clear" w:color="auto" w:fill="auto"/>
            <w:noWrap/>
            <w:vAlign w:val="bottom"/>
            <w:hideMark/>
          </w:tcPr>
          <w:p w14:paraId="2D4D5282"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Jim Diaz</w:t>
            </w:r>
          </w:p>
        </w:tc>
        <w:tc>
          <w:tcPr>
            <w:tcW w:w="2600" w:type="dxa"/>
            <w:tcBorders>
              <w:top w:val="nil"/>
              <w:left w:val="nil"/>
              <w:bottom w:val="nil"/>
              <w:right w:val="nil"/>
            </w:tcBorders>
            <w:shd w:val="clear" w:color="auto" w:fill="auto"/>
            <w:noWrap/>
            <w:vAlign w:val="bottom"/>
            <w:hideMark/>
          </w:tcPr>
          <w:p w14:paraId="0A6310C2"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BEA/Ed Dir</w:t>
            </w:r>
            <w:r>
              <w:rPr>
                <w:rFonts w:eastAsia="Times New Roman" w:cs="Times New Roman"/>
                <w:color w:val="000000"/>
              </w:rPr>
              <w:t>ect.</w:t>
            </w:r>
          </w:p>
        </w:tc>
      </w:tr>
      <w:tr w:rsidR="009A1632" w:rsidRPr="00F755BF" w14:paraId="0D5FD31A" w14:textId="77777777" w:rsidTr="00F755BF">
        <w:trPr>
          <w:trHeight w:val="300"/>
        </w:trPr>
        <w:tc>
          <w:tcPr>
            <w:tcW w:w="3900" w:type="dxa"/>
            <w:tcBorders>
              <w:top w:val="nil"/>
              <w:left w:val="nil"/>
              <w:bottom w:val="nil"/>
              <w:right w:val="nil"/>
            </w:tcBorders>
            <w:shd w:val="clear" w:color="auto" w:fill="auto"/>
            <w:noWrap/>
            <w:vAlign w:val="bottom"/>
            <w:hideMark/>
          </w:tcPr>
          <w:p w14:paraId="67BD7D1A"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 xml:space="preserve">Jared </w:t>
            </w:r>
            <w:proofErr w:type="spellStart"/>
            <w:r w:rsidRPr="007C398C">
              <w:rPr>
                <w:rFonts w:eastAsia="Times New Roman" w:cs="Times New Roman"/>
                <w:bCs/>
                <w:color w:val="000000"/>
              </w:rPr>
              <w:t>Skillings</w:t>
            </w:r>
            <w:proofErr w:type="spellEnd"/>
          </w:p>
        </w:tc>
        <w:tc>
          <w:tcPr>
            <w:tcW w:w="2600" w:type="dxa"/>
            <w:tcBorders>
              <w:top w:val="nil"/>
              <w:left w:val="nil"/>
              <w:bottom w:val="nil"/>
              <w:right w:val="nil"/>
            </w:tcBorders>
            <w:shd w:val="clear" w:color="auto" w:fill="auto"/>
            <w:noWrap/>
            <w:vAlign w:val="bottom"/>
            <w:hideMark/>
          </w:tcPr>
          <w:p w14:paraId="6B754834"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BPA</w:t>
            </w:r>
          </w:p>
        </w:tc>
      </w:tr>
      <w:tr w:rsidR="009A1632" w:rsidRPr="00F755BF" w14:paraId="0B75F47E" w14:textId="77777777" w:rsidTr="00F755BF">
        <w:trPr>
          <w:trHeight w:val="300"/>
        </w:trPr>
        <w:tc>
          <w:tcPr>
            <w:tcW w:w="3900" w:type="dxa"/>
            <w:tcBorders>
              <w:top w:val="nil"/>
              <w:left w:val="nil"/>
              <w:bottom w:val="nil"/>
              <w:right w:val="nil"/>
            </w:tcBorders>
            <w:shd w:val="clear" w:color="auto" w:fill="auto"/>
            <w:noWrap/>
            <w:vAlign w:val="bottom"/>
            <w:hideMark/>
          </w:tcPr>
          <w:p w14:paraId="3032489D"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Jason Williams</w:t>
            </w:r>
          </w:p>
        </w:tc>
        <w:tc>
          <w:tcPr>
            <w:tcW w:w="2600" w:type="dxa"/>
            <w:tcBorders>
              <w:top w:val="nil"/>
              <w:left w:val="nil"/>
              <w:bottom w:val="nil"/>
              <w:right w:val="nil"/>
            </w:tcBorders>
            <w:shd w:val="clear" w:color="auto" w:fill="auto"/>
            <w:noWrap/>
            <w:vAlign w:val="bottom"/>
            <w:hideMark/>
          </w:tcPr>
          <w:p w14:paraId="14188368"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CCTC</w:t>
            </w:r>
          </w:p>
        </w:tc>
      </w:tr>
      <w:tr w:rsidR="009A1632" w:rsidRPr="00F755BF" w14:paraId="0F90C3A4" w14:textId="77777777" w:rsidTr="00F755BF">
        <w:trPr>
          <w:trHeight w:val="300"/>
        </w:trPr>
        <w:tc>
          <w:tcPr>
            <w:tcW w:w="3900" w:type="dxa"/>
            <w:tcBorders>
              <w:top w:val="nil"/>
              <w:left w:val="nil"/>
              <w:bottom w:val="nil"/>
              <w:right w:val="nil"/>
            </w:tcBorders>
            <w:shd w:val="clear" w:color="auto" w:fill="auto"/>
            <w:noWrap/>
            <w:vAlign w:val="bottom"/>
            <w:hideMark/>
          </w:tcPr>
          <w:p w14:paraId="473132BB"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 xml:space="preserve">Robyn </w:t>
            </w:r>
            <w:proofErr w:type="spellStart"/>
            <w:r w:rsidRPr="007C398C">
              <w:rPr>
                <w:rFonts w:eastAsia="Times New Roman" w:cs="Times New Roman"/>
                <w:bCs/>
                <w:color w:val="000000"/>
              </w:rPr>
              <w:t>Gobin</w:t>
            </w:r>
            <w:proofErr w:type="spellEnd"/>
          </w:p>
        </w:tc>
        <w:tc>
          <w:tcPr>
            <w:tcW w:w="2600" w:type="dxa"/>
            <w:tcBorders>
              <w:top w:val="nil"/>
              <w:left w:val="nil"/>
              <w:bottom w:val="nil"/>
              <w:right w:val="nil"/>
            </w:tcBorders>
            <w:shd w:val="clear" w:color="auto" w:fill="auto"/>
            <w:noWrap/>
            <w:vAlign w:val="bottom"/>
            <w:hideMark/>
          </w:tcPr>
          <w:p w14:paraId="4574092C"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CECP</w:t>
            </w:r>
          </w:p>
        </w:tc>
      </w:tr>
      <w:tr w:rsidR="009A1632" w:rsidRPr="00F755BF" w14:paraId="7AB83864" w14:textId="77777777" w:rsidTr="00F755BF">
        <w:trPr>
          <w:trHeight w:val="300"/>
        </w:trPr>
        <w:tc>
          <w:tcPr>
            <w:tcW w:w="3900" w:type="dxa"/>
            <w:tcBorders>
              <w:top w:val="nil"/>
              <w:left w:val="nil"/>
              <w:bottom w:val="nil"/>
              <w:right w:val="nil"/>
            </w:tcBorders>
            <w:shd w:val="clear" w:color="auto" w:fill="auto"/>
            <w:noWrap/>
            <w:vAlign w:val="bottom"/>
            <w:hideMark/>
          </w:tcPr>
          <w:p w14:paraId="3FAE1836"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Jacqui Wall</w:t>
            </w:r>
          </w:p>
        </w:tc>
        <w:tc>
          <w:tcPr>
            <w:tcW w:w="2600" w:type="dxa"/>
            <w:tcBorders>
              <w:top w:val="nil"/>
              <w:left w:val="nil"/>
              <w:bottom w:val="nil"/>
              <w:right w:val="nil"/>
            </w:tcBorders>
            <w:shd w:val="clear" w:color="auto" w:fill="auto"/>
            <w:noWrap/>
            <w:vAlign w:val="bottom"/>
            <w:hideMark/>
          </w:tcPr>
          <w:p w14:paraId="14E39AD9"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CoA</w:t>
            </w:r>
          </w:p>
        </w:tc>
      </w:tr>
      <w:tr w:rsidR="009A1632" w:rsidRPr="00F755BF" w14:paraId="1C016D02" w14:textId="77777777" w:rsidTr="00F755BF">
        <w:trPr>
          <w:trHeight w:val="300"/>
        </w:trPr>
        <w:tc>
          <w:tcPr>
            <w:tcW w:w="3900" w:type="dxa"/>
            <w:tcBorders>
              <w:top w:val="nil"/>
              <w:left w:val="nil"/>
              <w:bottom w:val="nil"/>
              <w:right w:val="nil"/>
            </w:tcBorders>
            <w:shd w:val="clear" w:color="auto" w:fill="auto"/>
            <w:noWrap/>
            <w:vAlign w:val="bottom"/>
            <w:hideMark/>
          </w:tcPr>
          <w:p w14:paraId="08585210"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David Mather</w:t>
            </w:r>
          </w:p>
        </w:tc>
        <w:tc>
          <w:tcPr>
            <w:tcW w:w="2600" w:type="dxa"/>
            <w:tcBorders>
              <w:top w:val="nil"/>
              <w:left w:val="nil"/>
              <w:bottom w:val="nil"/>
              <w:right w:val="nil"/>
            </w:tcBorders>
            <w:shd w:val="clear" w:color="auto" w:fill="auto"/>
            <w:noWrap/>
            <w:vAlign w:val="bottom"/>
            <w:hideMark/>
          </w:tcPr>
          <w:p w14:paraId="3F50DB7F"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CoA</w:t>
            </w:r>
          </w:p>
        </w:tc>
      </w:tr>
      <w:tr w:rsidR="009A1632" w:rsidRPr="00F755BF" w14:paraId="29B925BD" w14:textId="77777777" w:rsidTr="00F755BF">
        <w:trPr>
          <w:trHeight w:val="300"/>
        </w:trPr>
        <w:tc>
          <w:tcPr>
            <w:tcW w:w="3900" w:type="dxa"/>
            <w:tcBorders>
              <w:top w:val="nil"/>
              <w:left w:val="nil"/>
              <w:bottom w:val="nil"/>
              <w:right w:val="nil"/>
            </w:tcBorders>
            <w:shd w:val="clear" w:color="auto" w:fill="auto"/>
            <w:noWrap/>
            <w:vAlign w:val="bottom"/>
            <w:hideMark/>
          </w:tcPr>
          <w:p w14:paraId="7DBF9F58"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Kevin Arnold</w:t>
            </w:r>
          </w:p>
        </w:tc>
        <w:tc>
          <w:tcPr>
            <w:tcW w:w="2600" w:type="dxa"/>
            <w:tcBorders>
              <w:top w:val="nil"/>
              <w:left w:val="nil"/>
              <w:bottom w:val="nil"/>
              <w:right w:val="nil"/>
            </w:tcBorders>
            <w:shd w:val="clear" w:color="auto" w:fill="auto"/>
            <w:noWrap/>
            <w:vAlign w:val="bottom"/>
            <w:hideMark/>
          </w:tcPr>
          <w:p w14:paraId="3B50E6F5" w14:textId="77777777" w:rsidR="009A1632" w:rsidRPr="007C398C" w:rsidRDefault="009A1632" w:rsidP="00F755BF">
            <w:pPr>
              <w:rPr>
                <w:rFonts w:eastAsia="Times New Roman" w:cs="Times New Roman"/>
                <w:color w:val="000000"/>
              </w:rPr>
            </w:pPr>
            <w:proofErr w:type="spellStart"/>
            <w:r w:rsidRPr="007C398C">
              <w:rPr>
                <w:rFonts w:eastAsia="Times New Roman" w:cs="Times New Roman"/>
                <w:color w:val="000000"/>
              </w:rPr>
              <w:t>CoS</w:t>
            </w:r>
            <w:proofErr w:type="spellEnd"/>
          </w:p>
        </w:tc>
      </w:tr>
      <w:tr w:rsidR="009A1632" w:rsidRPr="00F755BF" w14:paraId="0258687A" w14:textId="77777777" w:rsidTr="00F755BF">
        <w:trPr>
          <w:trHeight w:val="300"/>
        </w:trPr>
        <w:tc>
          <w:tcPr>
            <w:tcW w:w="3900" w:type="dxa"/>
            <w:tcBorders>
              <w:top w:val="nil"/>
              <w:left w:val="nil"/>
              <w:bottom w:val="nil"/>
              <w:right w:val="nil"/>
            </w:tcBorders>
            <w:shd w:val="clear" w:color="auto" w:fill="auto"/>
            <w:noWrap/>
            <w:vAlign w:val="bottom"/>
            <w:hideMark/>
          </w:tcPr>
          <w:p w14:paraId="3EE98A3E"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David Corey</w:t>
            </w:r>
          </w:p>
        </w:tc>
        <w:tc>
          <w:tcPr>
            <w:tcW w:w="2600" w:type="dxa"/>
            <w:tcBorders>
              <w:top w:val="nil"/>
              <w:left w:val="nil"/>
              <w:bottom w:val="nil"/>
              <w:right w:val="nil"/>
            </w:tcBorders>
            <w:shd w:val="clear" w:color="auto" w:fill="auto"/>
            <w:noWrap/>
            <w:vAlign w:val="bottom"/>
            <w:hideMark/>
          </w:tcPr>
          <w:p w14:paraId="20694A69" w14:textId="77777777" w:rsidR="009A1632" w:rsidRPr="007C398C" w:rsidRDefault="009A1632" w:rsidP="00F755BF">
            <w:pPr>
              <w:rPr>
                <w:rFonts w:eastAsia="Times New Roman" w:cs="Times New Roman"/>
                <w:color w:val="000000"/>
              </w:rPr>
            </w:pPr>
            <w:proofErr w:type="spellStart"/>
            <w:r w:rsidRPr="007C398C">
              <w:rPr>
                <w:rFonts w:eastAsia="Times New Roman" w:cs="Times New Roman"/>
                <w:color w:val="000000"/>
              </w:rPr>
              <w:t>CoS</w:t>
            </w:r>
            <w:proofErr w:type="spellEnd"/>
          </w:p>
        </w:tc>
      </w:tr>
      <w:tr w:rsidR="009A1632" w:rsidRPr="00F755BF" w14:paraId="09A3B08E" w14:textId="77777777" w:rsidTr="00F755BF">
        <w:trPr>
          <w:trHeight w:val="300"/>
        </w:trPr>
        <w:tc>
          <w:tcPr>
            <w:tcW w:w="3900" w:type="dxa"/>
            <w:tcBorders>
              <w:top w:val="nil"/>
              <w:left w:val="nil"/>
              <w:bottom w:val="nil"/>
              <w:right w:val="nil"/>
            </w:tcBorders>
            <w:shd w:val="clear" w:color="auto" w:fill="auto"/>
            <w:noWrap/>
            <w:vAlign w:val="bottom"/>
            <w:hideMark/>
          </w:tcPr>
          <w:p w14:paraId="14ACCAFE"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 xml:space="preserve">Rick </w:t>
            </w:r>
            <w:proofErr w:type="spellStart"/>
            <w:r w:rsidRPr="007C398C">
              <w:rPr>
                <w:rFonts w:eastAsia="Times New Roman" w:cs="Times New Roman"/>
                <w:bCs/>
                <w:color w:val="000000"/>
              </w:rPr>
              <w:t>Seime</w:t>
            </w:r>
            <w:proofErr w:type="spellEnd"/>
          </w:p>
        </w:tc>
        <w:tc>
          <w:tcPr>
            <w:tcW w:w="2600" w:type="dxa"/>
            <w:tcBorders>
              <w:top w:val="nil"/>
              <w:left w:val="nil"/>
              <w:bottom w:val="nil"/>
              <w:right w:val="nil"/>
            </w:tcBorders>
            <w:shd w:val="clear" w:color="auto" w:fill="auto"/>
            <w:noWrap/>
            <w:vAlign w:val="bottom"/>
            <w:hideMark/>
          </w:tcPr>
          <w:p w14:paraId="43F42E5E" w14:textId="77777777" w:rsidR="009A1632" w:rsidRPr="007C398C" w:rsidRDefault="009A1632" w:rsidP="00F755BF">
            <w:pPr>
              <w:rPr>
                <w:rFonts w:eastAsia="Times New Roman" w:cs="Times New Roman"/>
                <w:color w:val="000000"/>
              </w:rPr>
            </w:pPr>
            <w:proofErr w:type="spellStart"/>
            <w:r w:rsidRPr="007C398C">
              <w:rPr>
                <w:rFonts w:eastAsia="Times New Roman" w:cs="Times New Roman"/>
                <w:color w:val="000000"/>
              </w:rPr>
              <w:t>CoS</w:t>
            </w:r>
            <w:proofErr w:type="spellEnd"/>
          </w:p>
        </w:tc>
      </w:tr>
      <w:tr w:rsidR="009A1632" w:rsidRPr="00F755BF" w14:paraId="5C9C4E21" w14:textId="77777777" w:rsidTr="00F755BF">
        <w:trPr>
          <w:trHeight w:val="300"/>
        </w:trPr>
        <w:tc>
          <w:tcPr>
            <w:tcW w:w="3900" w:type="dxa"/>
            <w:tcBorders>
              <w:top w:val="nil"/>
              <w:left w:val="nil"/>
              <w:bottom w:val="nil"/>
              <w:right w:val="nil"/>
            </w:tcBorders>
            <w:shd w:val="clear" w:color="auto" w:fill="auto"/>
            <w:noWrap/>
            <w:vAlign w:val="bottom"/>
            <w:hideMark/>
          </w:tcPr>
          <w:p w14:paraId="67B8FA58"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Victor Molinari</w:t>
            </w:r>
          </w:p>
        </w:tc>
        <w:tc>
          <w:tcPr>
            <w:tcW w:w="2600" w:type="dxa"/>
            <w:tcBorders>
              <w:top w:val="nil"/>
              <w:left w:val="nil"/>
              <w:bottom w:val="nil"/>
              <w:right w:val="nil"/>
            </w:tcBorders>
            <w:shd w:val="clear" w:color="auto" w:fill="auto"/>
            <w:noWrap/>
            <w:vAlign w:val="bottom"/>
            <w:hideMark/>
          </w:tcPr>
          <w:p w14:paraId="3E68FC1A" w14:textId="77777777" w:rsidR="009A1632" w:rsidRPr="007C398C" w:rsidRDefault="009A1632" w:rsidP="00F755BF">
            <w:pPr>
              <w:rPr>
                <w:rFonts w:eastAsia="Times New Roman" w:cs="Times New Roman"/>
                <w:color w:val="000000"/>
              </w:rPr>
            </w:pPr>
            <w:proofErr w:type="spellStart"/>
            <w:r w:rsidRPr="007C398C">
              <w:rPr>
                <w:rFonts w:eastAsia="Times New Roman" w:cs="Times New Roman"/>
                <w:color w:val="000000"/>
              </w:rPr>
              <w:t>CoS</w:t>
            </w:r>
            <w:proofErr w:type="spellEnd"/>
          </w:p>
        </w:tc>
      </w:tr>
      <w:tr w:rsidR="009A1632" w:rsidRPr="00F755BF" w14:paraId="368AA3CF" w14:textId="77777777" w:rsidTr="00F755BF">
        <w:trPr>
          <w:trHeight w:val="300"/>
        </w:trPr>
        <w:tc>
          <w:tcPr>
            <w:tcW w:w="3900" w:type="dxa"/>
            <w:tcBorders>
              <w:top w:val="nil"/>
              <w:left w:val="nil"/>
              <w:bottom w:val="nil"/>
              <w:right w:val="nil"/>
            </w:tcBorders>
            <w:shd w:val="clear" w:color="auto" w:fill="auto"/>
            <w:noWrap/>
            <w:vAlign w:val="bottom"/>
            <w:hideMark/>
          </w:tcPr>
          <w:p w14:paraId="736E3C46" w14:textId="77777777" w:rsidR="009A1632" w:rsidRPr="007C398C" w:rsidRDefault="009A1632" w:rsidP="00F755BF">
            <w:pPr>
              <w:rPr>
                <w:rFonts w:eastAsia="Times New Roman" w:cs="Times New Roman"/>
                <w:bCs/>
                <w:color w:val="000000"/>
              </w:rPr>
            </w:pPr>
            <w:r w:rsidRPr="007C398C">
              <w:rPr>
                <w:rFonts w:eastAsia="Times New Roman" w:cs="Times New Roman"/>
                <w:bCs/>
                <w:color w:val="000000"/>
              </w:rPr>
              <w:t>Hideko Sera</w:t>
            </w:r>
          </w:p>
        </w:tc>
        <w:tc>
          <w:tcPr>
            <w:tcW w:w="2600" w:type="dxa"/>
            <w:tcBorders>
              <w:top w:val="nil"/>
              <w:left w:val="nil"/>
              <w:bottom w:val="nil"/>
              <w:right w:val="nil"/>
            </w:tcBorders>
            <w:shd w:val="clear" w:color="auto" w:fill="auto"/>
            <w:noWrap/>
            <w:vAlign w:val="bottom"/>
            <w:hideMark/>
          </w:tcPr>
          <w:p w14:paraId="670B4609" w14:textId="77777777" w:rsidR="009A1632" w:rsidRPr="007C398C" w:rsidRDefault="009A1632" w:rsidP="00F755BF">
            <w:pPr>
              <w:rPr>
                <w:rFonts w:eastAsia="Times New Roman" w:cs="Times New Roman"/>
                <w:color w:val="000000"/>
              </w:rPr>
            </w:pPr>
            <w:r w:rsidRPr="007C398C">
              <w:rPr>
                <w:rFonts w:eastAsia="Times New Roman" w:cs="Times New Roman"/>
                <w:color w:val="000000"/>
              </w:rPr>
              <w:t>NCSPP</w:t>
            </w:r>
          </w:p>
        </w:tc>
      </w:tr>
    </w:tbl>
    <w:p w14:paraId="7FBAFC2F" w14:textId="77777777" w:rsidR="001C6B1B" w:rsidRPr="001C6B1B" w:rsidRDefault="001C6B1B" w:rsidP="001C6B1B"/>
    <w:p w14:paraId="43699BEC" w14:textId="77777777" w:rsidR="001C6B1B" w:rsidRPr="001C6B1B" w:rsidRDefault="001C6B1B" w:rsidP="001C6B1B"/>
    <w:p w14:paraId="458F8886" w14:textId="0AD2DE2B" w:rsidR="00BC19EC" w:rsidRDefault="00D01CDA">
      <w:r>
        <w:t xml:space="preserve">The outcome of </w:t>
      </w:r>
      <w:r w:rsidR="001C6B1B">
        <w:t xml:space="preserve">Summit 1.0 was the delineation of </w:t>
      </w:r>
      <w:r w:rsidR="006E0946">
        <w:t>three topics:  a) proposed c</w:t>
      </w:r>
      <w:r w:rsidR="006E0946" w:rsidRPr="006E0946">
        <w:t xml:space="preserve">auses </w:t>
      </w:r>
      <w:r w:rsidR="006E0946">
        <w:t>for the lack of c</w:t>
      </w:r>
      <w:r w:rsidR="006E0946" w:rsidRPr="006E0946">
        <w:t xml:space="preserve">oordination </w:t>
      </w:r>
      <w:r w:rsidR="006E0946">
        <w:t>among o</w:t>
      </w:r>
      <w:r w:rsidR="006E0946" w:rsidRPr="006E0946">
        <w:t>rganizations</w:t>
      </w:r>
      <w:r w:rsidR="006E0946">
        <w:t>,</w:t>
      </w:r>
      <w:r w:rsidR="006E0946" w:rsidRPr="006E0946">
        <w:t xml:space="preserve"> </w:t>
      </w:r>
      <w:r w:rsidR="00391CFB">
        <w:t>b) a delineation of s</w:t>
      </w:r>
      <w:r w:rsidR="00391CFB" w:rsidRPr="00391CFB">
        <w:t>even</w:t>
      </w:r>
      <w:r w:rsidR="00391CFB">
        <w:t xml:space="preserve"> m</w:t>
      </w:r>
      <w:r w:rsidR="00391CFB" w:rsidRPr="00391CFB">
        <w:t>otivators</w:t>
      </w:r>
      <w:r w:rsidR="00391CFB">
        <w:t xml:space="preserve"> </w:t>
      </w:r>
      <w:r w:rsidR="00391CFB" w:rsidRPr="00391CFB">
        <w:t>for</w:t>
      </w:r>
      <w:r w:rsidR="00391CFB">
        <w:t xml:space="preserve"> i</w:t>
      </w:r>
      <w:r w:rsidR="00391CFB" w:rsidRPr="00391CFB">
        <w:t>nterorganizational</w:t>
      </w:r>
      <w:r w:rsidR="00391CFB">
        <w:t xml:space="preserve"> c</w:t>
      </w:r>
      <w:r w:rsidR="00391CFB" w:rsidRPr="00391CFB">
        <w:t>ollaboration</w:t>
      </w:r>
      <w:r w:rsidR="00391CFB">
        <w:t xml:space="preserve">, </w:t>
      </w:r>
      <w:r w:rsidR="006E0946">
        <w:t xml:space="preserve">and </w:t>
      </w:r>
      <w:r w:rsidR="00391CFB">
        <w:t xml:space="preserve">c) </w:t>
      </w:r>
      <w:r w:rsidR="006E0946">
        <w:t xml:space="preserve">a proposed </w:t>
      </w:r>
      <w:proofErr w:type="spellStart"/>
      <w:r w:rsidR="006E0946">
        <w:t>workscope</w:t>
      </w:r>
      <w:proofErr w:type="spellEnd"/>
      <w:r w:rsidR="006E0946">
        <w:t xml:space="preserve"> </w:t>
      </w:r>
      <w:r w:rsidR="00391CFB">
        <w:t xml:space="preserve">and list of goals </w:t>
      </w:r>
      <w:r w:rsidR="006E0946">
        <w:t>for the next Summit and its participating organizations.</w:t>
      </w:r>
      <w:r w:rsidR="00482667">
        <w:t xml:space="preserve"> Participants agreed upon the details of these three topics, which is capt</w:t>
      </w:r>
      <w:r w:rsidR="00D76BE1">
        <w:t>ured in a document detailing principle factors, and can be found in Appendix A.  The principle factors</w:t>
      </w:r>
      <w:r w:rsidR="00391CFB">
        <w:t xml:space="preserve"> were </w:t>
      </w:r>
      <w:r w:rsidR="00D76BE1">
        <w:t>expanded upon and led to</w:t>
      </w:r>
      <w:r w:rsidR="00391CFB">
        <w:t xml:space="preserve"> </w:t>
      </w:r>
      <w:r w:rsidR="00D76BE1">
        <w:t>three</w:t>
      </w:r>
      <w:r w:rsidR="00391CFB">
        <w:t xml:space="preserve"> separate documents</w:t>
      </w:r>
      <w:r w:rsidR="00D76BE1">
        <w:t>. COS and the Summit 2.0 Planning Task Force</w:t>
      </w:r>
      <w:r w:rsidR="00391CFB">
        <w:t xml:space="preserve"> reviewed </w:t>
      </w:r>
      <w:r w:rsidR="00D76BE1">
        <w:t>them,</w:t>
      </w:r>
      <w:r w:rsidR="00391CFB">
        <w:t xml:space="preserve"> yielding final drafts</w:t>
      </w:r>
      <w:r w:rsidR="00D76BE1">
        <w:t>.  Each of the three final drafts</w:t>
      </w:r>
      <w:r w:rsidR="00391CFB">
        <w:t xml:space="preserve"> </w:t>
      </w:r>
      <w:proofErr w:type="gramStart"/>
      <w:r w:rsidR="00391CFB">
        <w:t>were</w:t>
      </w:r>
      <w:proofErr w:type="gramEnd"/>
      <w:r w:rsidR="00391CFB">
        <w:t xml:space="preserve"> and distributed to the partic</w:t>
      </w:r>
      <w:r w:rsidR="0065322F">
        <w:t>ipants</w:t>
      </w:r>
      <w:r w:rsidR="00D76BE1">
        <w:t xml:space="preserve"> of Summit 2.0 to stimulate discussion and consensus building (see Appendix B)</w:t>
      </w:r>
      <w:r w:rsidR="0065322F">
        <w:t xml:space="preserve">. </w:t>
      </w:r>
      <w:r w:rsidR="0065322F" w:rsidRPr="00D76BE1">
        <w:rPr>
          <w:b/>
        </w:rPr>
        <w:t>Appendix B</w:t>
      </w:r>
      <w:r w:rsidR="00BC19EC" w:rsidRPr="00D76BE1">
        <w:rPr>
          <w:b/>
        </w:rPr>
        <w:t xml:space="preserve"> do</w:t>
      </w:r>
      <w:r w:rsidR="0065322F" w:rsidRPr="00D76BE1">
        <w:rPr>
          <w:b/>
        </w:rPr>
        <w:t>es</w:t>
      </w:r>
      <w:r w:rsidR="00BC19EC" w:rsidRPr="00D76BE1">
        <w:rPr>
          <w:b/>
        </w:rPr>
        <w:t xml:space="preserve"> not reflect </w:t>
      </w:r>
      <w:r w:rsidR="0065322F" w:rsidRPr="00D76BE1">
        <w:rPr>
          <w:b/>
        </w:rPr>
        <w:t>revisions to these documents resulting from</w:t>
      </w:r>
      <w:r w:rsidR="00BC19EC" w:rsidRPr="00D76BE1">
        <w:rPr>
          <w:b/>
        </w:rPr>
        <w:t xml:space="preserve"> the Summit 2.0</w:t>
      </w:r>
      <w:r w:rsidR="0065322F">
        <w:t>.</w:t>
      </w:r>
      <w:r w:rsidR="00BC19EC">
        <w:t xml:space="preserve">  </w:t>
      </w:r>
    </w:p>
    <w:p w14:paraId="2E7543B7" w14:textId="77777777" w:rsidR="0065322F" w:rsidRDefault="0065322F"/>
    <w:p w14:paraId="48451899" w14:textId="77777777" w:rsidR="000767F1" w:rsidRDefault="000767F1">
      <w:pPr>
        <w:rPr>
          <w:u w:val="single"/>
        </w:rPr>
      </w:pPr>
    </w:p>
    <w:p w14:paraId="1DCD89C3" w14:textId="77777777" w:rsidR="000767F1" w:rsidRDefault="000767F1">
      <w:pPr>
        <w:rPr>
          <w:u w:val="single"/>
        </w:rPr>
      </w:pPr>
    </w:p>
    <w:p w14:paraId="63B37E72" w14:textId="77777777" w:rsidR="0065322F" w:rsidRPr="0065322F" w:rsidRDefault="0065322F">
      <w:pPr>
        <w:rPr>
          <w:u w:val="single"/>
        </w:rPr>
      </w:pPr>
      <w:r w:rsidRPr="0065322F">
        <w:rPr>
          <w:u w:val="single"/>
        </w:rPr>
        <w:t>Summit 2.0</w:t>
      </w:r>
    </w:p>
    <w:p w14:paraId="7806D9BD" w14:textId="77777777" w:rsidR="0065322F" w:rsidRDefault="0065322F"/>
    <w:p w14:paraId="39DC314E" w14:textId="77777777" w:rsidR="00B036B5" w:rsidRDefault="00B036B5" w:rsidP="00B036B5">
      <w:r>
        <w:t xml:space="preserve">Summit 2.0 occurred in December 2016 in Chapel Hill, NC.  The participants and organizational invitees remained largely the same as those in Summit 1.0, although </w:t>
      </w:r>
      <w:r w:rsidR="007C398C">
        <w:t xml:space="preserve">organizations such as ABMS did not participate. </w:t>
      </w:r>
      <w:r w:rsidR="00F43FA8">
        <w:t xml:space="preserve">The ABPP Foundation provided support for the meeting costs, and a representative from that group participated in Summit 2.0.  In addition, support from the </w:t>
      </w:r>
      <w:proofErr w:type="spellStart"/>
      <w:r w:rsidR="00F43FA8">
        <w:t>Gupton</w:t>
      </w:r>
      <w:proofErr w:type="spellEnd"/>
      <w:r w:rsidR="00F43FA8">
        <w:t xml:space="preserve"> fund within the ABPP Foundation provided the costs for attendance of an Early Career Psychologist. </w:t>
      </w:r>
      <w:r w:rsidR="007C398C">
        <w:t xml:space="preserve"> The format of the Summit was a large group discussion, led by </w:t>
      </w:r>
      <w:proofErr w:type="spellStart"/>
      <w:r w:rsidR="007C398C">
        <w:t>CoS</w:t>
      </w:r>
      <w:proofErr w:type="spellEnd"/>
      <w:r w:rsidR="007C398C">
        <w:t>, ABPP, and ASPPB. The meeting was led by COS, ABPP, and ASPPB</w:t>
      </w:r>
      <w:r w:rsidR="00F43FA8">
        <w:t xml:space="preserve">. </w:t>
      </w:r>
    </w:p>
    <w:p w14:paraId="4F5C4ABC" w14:textId="77777777" w:rsidR="00B036B5" w:rsidRDefault="00B036B5" w:rsidP="00B036B5"/>
    <w:p w14:paraId="22AC007D" w14:textId="77777777" w:rsidR="00B036B5" w:rsidRDefault="0065322F" w:rsidP="00B036B5">
      <w:r>
        <w:t xml:space="preserve">The </w:t>
      </w:r>
      <w:proofErr w:type="spellStart"/>
      <w:r>
        <w:t>workscope</w:t>
      </w:r>
      <w:proofErr w:type="spellEnd"/>
      <w:r>
        <w:t xml:space="preserve"> document (Appendix B) included a thematic organization </w:t>
      </w:r>
      <w:r w:rsidR="00B036B5">
        <w:t xml:space="preserve">based on a qualitative analysis of the Summit 1.0 outcomes.  These themes were a) Educational Goals,]; b) </w:t>
      </w:r>
      <w:r w:rsidR="00B036B5" w:rsidRPr="00B036B5">
        <w:t>Goals regarding Parameters of Specialty, Specialization, and Board Certification</w:t>
      </w:r>
      <w:r w:rsidR="00B036B5">
        <w:t xml:space="preserve">; and c) </w:t>
      </w:r>
      <w:r w:rsidR="00B036B5" w:rsidRPr="00B036B5">
        <w:t>Goals for Professional Issues and Board Certification</w:t>
      </w:r>
      <w:r w:rsidR="00B036B5">
        <w:t xml:space="preserve">.  The participants, who are listed below, were charged with both </w:t>
      </w:r>
      <w:proofErr w:type="spellStart"/>
      <w:r w:rsidR="00B036B5">
        <w:t>i</w:t>
      </w:r>
      <w:proofErr w:type="spellEnd"/>
      <w:r w:rsidR="00B036B5">
        <w:t xml:space="preserve">) review and modification of the three Summit 1.0 documents and ii) identification of the goals within one or more of these themes that </w:t>
      </w:r>
      <w:proofErr w:type="gramStart"/>
      <w:r w:rsidR="00B036B5">
        <w:t>their</w:t>
      </w:r>
      <w:proofErr w:type="gramEnd"/>
      <w:r w:rsidR="00B036B5">
        <w:t xml:space="preserve"> respective organizations would consider within that organizations role. </w:t>
      </w:r>
    </w:p>
    <w:p w14:paraId="3B9B8E5B" w14:textId="77777777" w:rsidR="00B036B5" w:rsidRDefault="00B036B5" w:rsidP="00B036B5"/>
    <w:p w14:paraId="59B115D2" w14:textId="77777777" w:rsidR="00B036B5" w:rsidRDefault="00B036B5" w:rsidP="00B036B5">
      <w:r>
        <w:t xml:space="preserve">The participants </w:t>
      </w:r>
      <w:r w:rsidR="004908C2">
        <w:t>at Summit 2.0 were</w:t>
      </w:r>
    </w:p>
    <w:p w14:paraId="799EEE2E" w14:textId="77777777" w:rsidR="004908C2" w:rsidRDefault="004908C2" w:rsidP="00B036B5"/>
    <w:tbl>
      <w:tblPr>
        <w:tblW w:w="6500" w:type="dxa"/>
        <w:tblInd w:w="93" w:type="dxa"/>
        <w:tblLook w:val="04A0" w:firstRow="1" w:lastRow="0" w:firstColumn="1" w:lastColumn="0" w:noHBand="0" w:noVBand="1"/>
      </w:tblPr>
      <w:tblGrid>
        <w:gridCol w:w="3900"/>
        <w:gridCol w:w="2600"/>
      </w:tblGrid>
      <w:tr w:rsidR="009A1632" w:rsidRPr="007C398C" w14:paraId="7AC015DC" w14:textId="77777777" w:rsidTr="004908C2">
        <w:trPr>
          <w:trHeight w:val="300"/>
        </w:trPr>
        <w:tc>
          <w:tcPr>
            <w:tcW w:w="3900" w:type="dxa"/>
            <w:tcBorders>
              <w:top w:val="nil"/>
              <w:left w:val="nil"/>
              <w:bottom w:val="nil"/>
              <w:right w:val="nil"/>
            </w:tcBorders>
            <w:shd w:val="clear" w:color="auto" w:fill="auto"/>
            <w:noWrap/>
            <w:hideMark/>
          </w:tcPr>
          <w:p w14:paraId="61245332" w14:textId="77777777" w:rsidR="009A1632" w:rsidRPr="00545AF2" w:rsidRDefault="009A1632" w:rsidP="004908C2">
            <w:r>
              <w:rPr>
                <w:iCs/>
              </w:rPr>
              <w:t xml:space="preserve">David Cox </w:t>
            </w:r>
          </w:p>
        </w:tc>
        <w:tc>
          <w:tcPr>
            <w:tcW w:w="2600" w:type="dxa"/>
            <w:tcBorders>
              <w:top w:val="nil"/>
              <w:left w:val="nil"/>
              <w:bottom w:val="nil"/>
              <w:right w:val="nil"/>
            </w:tcBorders>
            <w:shd w:val="clear" w:color="auto" w:fill="auto"/>
            <w:noWrap/>
            <w:hideMark/>
          </w:tcPr>
          <w:p w14:paraId="49988200" w14:textId="77777777" w:rsidR="009A1632" w:rsidRPr="00545AF2" w:rsidRDefault="009A1632" w:rsidP="004908C2">
            <w:r w:rsidRPr="00545AF2">
              <w:rPr>
                <w:iCs/>
              </w:rPr>
              <w:t>ABPP</w:t>
            </w:r>
          </w:p>
        </w:tc>
      </w:tr>
      <w:tr w:rsidR="009A1632" w:rsidRPr="007C398C" w14:paraId="12B1EC26" w14:textId="77777777" w:rsidTr="004908C2">
        <w:trPr>
          <w:trHeight w:val="300"/>
        </w:trPr>
        <w:tc>
          <w:tcPr>
            <w:tcW w:w="3900" w:type="dxa"/>
            <w:tcBorders>
              <w:top w:val="nil"/>
              <w:left w:val="nil"/>
              <w:bottom w:val="nil"/>
              <w:right w:val="nil"/>
            </w:tcBorders>
            <w:shd w:val="clear" w:color="auto" w:fill="auto"/>
            <w:noWrap/>
            <w:hideMark/>
          </w:tcPr>
          <w:p w14:paraId="36138D49" w14:textId="77777777" w:rsidR="009A1632" w:rsidRPr="00545AF2" w:rsidRDefault="009A1632" w:rsidP="001B4B58">
            <w:r w:rsidRPr="00545AF2">
              <w:rPr>
                <w:iCs/>
              </w:rPr>
              <w:t xml:space="preserve">John </w:t>
            </w:r>
            <w:proofErr w:type="spellStart"/>
            <w:r w:rsidRPr="00545AF2">
              <w:rPr>
                <w:iCs/>
              </w:rPr>
              <w:t>Piacentini</w:t>
            </w:r>
            <w:proofErr w:type="spellEnd"/>
            <w:r w:rsidRPr="00545AF2">
              <w:rPr>
                <w:iCs/>
              </w:rPr>
              <w:t xml:space="preserve"> </w:t>
            </w:r>
          </w:p>
        </w:tc>
        <w:tc>
          <w:tcPr>
            <w:tcW w:w="2600" w:type="dxa"/>
            <w:tcBorders>
              <w:top w:val="nil"/>
              <w:left w:val="nil"/>
              <w:bottom w:val="nil"/>
              <w:right w:val="nil"/>
            </w:tcBorders>
            <w:shd w:val="clear" w:color="auto" w:fill="auto"/>
            <w:noWrap/>
            <w:hideMark/>
          </w:tcPr>
          <w:p w14:paraId="272006CF" w14:textId="77777777" w:rsidR="009A1632" w:rsidRPr="00545AF2" w:rsidRDefault="009A1632" w:rsidP="004908C2">
            <w:r w:rsidRPr="00545AF2">
              <w:rPr>
                <w:iCs/>
              </w:rPr>
              <w:t>ABPP</w:t>
            </w:r>
          </w:p>
        </w:tc>
      </w:tr>
      <w:tr w:rsidR="009A1632" w:rsidRPr="007C398C" w14:paraId="5D37C3C8" w14:textId="77777777" w:rsidTr="004908C2">
        <w:trPr>
          <w:trHeight w:val="300"/>
        </w:trPr>
        <w:tc>
          <w:tcPr>
            <w:tcW w:w="3900" w:type="dxa"/>
            <w:tcBorders>
              <w:top w:val="nil"/>
              <w:left w:val="nil"/>
              <w:bottom w:val="nil"/>
              <w:right w:val="nil"/>
            </w:tcBorders>
            <w:shd w:val="clear" w:color="auto" w:fill="auto"/>
            <w:noWrap/>
            <w:hideMark/>
          </w:tcPr>
          <w:p w14:paraId="4EBD2314" w14:textId="77777777" w:rsidR="009A1632" w:rsidRPr="00545AF2" w:rsidRDefault="009A1632" w:rsidP="001B4B58">
            <w:r w:rsidRPr="00545AF2">
              <w:rPr>
                <w:iCs/>
              </w:rPr>
              <w:t xml:space="preserve">Michael Tansy </w:t>
            </w:r>
          </w:p>
        </w:tc>
        <w:tc>
          <w:tcPr>
            <w:tcW w:w="2600" w:type="dxa"/>
            <w:tcBorders>
              <w:top w:val="nil"/>
              <w:left w:val="nil"/>
              <w:bottom w:val="nil"/>
              <w:right w:val="nil"/>
            </w:tcBorders>
            <w:shd w:val="clear" w:color="auto" w:fill="auto"/>
            <w:noWrap/>
            <w:hideMark/>
          </w:tcPr>
          <w:p w14:paraId="48F795B9" w14:textId="77777777" w:rsidR="009A1632" w:rsidRPr="00545AF2" w:rsidRDefault="009A1632" w:rsidP="004908C2">
            <w:r w:rsidRPr="00545AF2">
              <w:rPr>
                <w:iCs/>
              </w:rPr>
              <w:t>ABPP</w:t>
            </w:r>
          </w:p>
        </w:tc>
      </w:tr>
      <w:tr w:rsidR="009A1632" w:rsidRPr="007C398C" w14:paraId="576AEA6A" w14:textId="77777777" w:rsidTr="004908C2">
        <w:trPr>
          <w:trHeight w:val="300"/>
        </w:trPr>
        <w:tc>
          <w:tcPr>
            <w:tcW w:w="3900" w:type="dxa"/>
            <w:tcBorders>
              <w:top w:val="nil"/>
              <w:left w:val="nil"/>
              <w:bottom w:val="nil"/>
              <w:right w:val="nil"/>
            </w:tcBorders>
            <w:shd w:val="clear" w:color="auto" w:fill="auto"/>
            <w:noWrap/>
            <w:hideMark/>
          </w:tcPr>
          <w:p w14:paraId="3F5EA6E0" w14:textId="77777777" w:rsidR="009A1632" w:rsidRPr="00545AF2" w:rsidRDefault="009A1632" w:rsidP="001B4B58">
            <w:r w:rsidRPr="00545AF2">
              <w:rPr>
                <w:iCs/>
              </w:rPr>
              <w:t xml:space="preserve">Morgan Sammons </w:t>
            </w:r>
          </w:p>
        </w:tc>
        <w:tc>
          <w:tcPr>
            <w:tcW w:w="2600" w:type="dxa"/>
            <w:tcBorders>
              <w:top w:val="nil"/>
              <w:left w:val="nil"/>
              <w:bottom w:val="nil"/>
              <w:right w:val="nil"/>
            </w:tcBorders>
            <w:shd w:val="clear" w:color="auto" w:fill="auto"/>
            <w:noWrap/>
            <w:hideMark/>
          </w:tcPr>
          <w:p w14:paraId="2D34A356" w14:textId="77777777" w:rsidR="009A1632" w:rsidRPr="00545AF2" w:rsidRDefault="009A1632" w:rsidP="004908C2">
            <w:r w:rsidRPr="00545AF2">
              <w:rPr>
                <w:iCs/>
              </w:rPr>
              <w:t>ABPP Foundation</w:t>
            </w:r>
          </w:p>
        </w:tc>
      </w:tr>
      <w:tr w:rsidR="009A1632" w:rsidRPr="007C398C" w14:paraId="19CEFDDB" w14:textId="77777777" w:rsidTr="004908C2">
        <w:trPr>
          <w:trHeight w:val="300"/>
        </w:trPr>
        <w:tc>
          <w:tcPr>
            <w:tcW w:w="3900" w:type="dxa"/>
            <w:tcBorders>
              <w:top w:val="nil"/>
              <w:left w:val="nil"/>
              <w:bottom w:val="nil"/>
              <w:right w:val="nil"/>
            </w:tcBorders>
            <w:shd w:val="clear" w:color="auto" w:fill="auto"/>
            <w:noWrap/>
            <w:hideMark/>
          </w:tcPr>
          <w:p w14:paraId="3BAFCBFC" w14:textId="77777777" w:rsidR="009A1632" w:rsidRPr="00545AF2" w:rsidRDefault="009A1632" w:rsidP="001B4B58">
            <w:r w:rsidRPr="00545AF2">
              <w:rPr>
                <w:iCs/>
              </w:rPr>
              <w:t xml:space="preserve">Toni </w:t>
            </w:r>
            <w:proofErr w:type="spellStart"/>
            <w:r w:rsidRPr="00545AF2">
              <w:rPr>
                <w:iCs/>
              </w:rPr>
              <w:t>Minniti</w:t>
            </w:r>
            <w:proofErr w:type="spellEnd"/>
            <w:r w:rsidRPr="00545AF2">
              <w:rPr>
                <w:iCs/>
              </w:rPr>
              <w:t xml:space="preserve"> </w:t>
            </w:r>
          </w:p>
        </w:tc>
        <w:tc>
          <w:tcPr>
            <w:tcW w:w="2600" w:type="dxa"/>
            <w:tcBorders>
              <w:top w:val="nil"/>
              <w:left w:val="nil"/>
              <w:bottom w:val="nil"/>
              <w:right w:val="nil"/>
            </w:tcBorders>
            <w:shd w:val="clear" w:color="auto" w:fill="auto"/>
            <w:noWrap/>
            <w:hideMark/>
          </w:tcPr>
          <w:p w14:paraId="62315677" w14:textId="77777777" w:rsidR="009A1632" w:rsidRPr="00545AF2" w:rsidRDefault="009A1632" w:rsidP="001B4B58">
            <w:r w:rsidRPr="00545AF2">
              <w:rPr>
                <w:iCs/>
              </w:rPr>
              <w:t xml:space="preserve">APA </w:t>
            </w:r>
            <w:r w:rsidRPr="007C398C">
              <w:rPr>
                <w:rFonts w:eastAsia="Times New Roman" w:cs="Times New Roman"/>
                <w:color w:val="000000"/>
              </w:rPr>
              <w:t>BEA/Ed Dir</w:t>
            </w:r>
            <w:r>
              <w:rPr>
                <w:rFonts w:eastAsia="Times New Roman" w:cs="Times New Roman"/>
                <w:color w:val="000000"/>
              </w:rPr>
              <w:t>ect.</w:t>
            </w:r>
          </w:p>
        </w:tc>
      </w:tr>
      <w:tr w:rsidR="009A1632" w:rsidRPr="007C398C" w14:paraId="210A1A60" w14:textId="77777777" w:rsidTr="004908C2">
        <w:trPr>
          <w:trHeight w:val="300"/>
        </w:trPr>
        <w:tc>
          <w:tcPr>
            <w:tcW w:w="3900" w:type="dxa"/>
            <w:tcBorders>
              <w:top w:val="nil"/>
              <w:left w:val="nil"/>
              <w:bottom w:val="nil"/>
              <w:right w:val="nil"/>
            </w:tcBorders>
            <w:shd w:val="clear" w:color="auto" w:fill="auto"/>
            <w:noWrap/>
            <w:hideMark/>
          </w:tcPr>
          <w:p w14:paraId="34ED803E" w14:textId="77777777" w:rsidR="009A1632" w:rsidRPr="00545AF2" w:rsidRDefault="009A1632" w:rsidP="001B4B58">
            <w:r w:rsidRPr="00545AF2">
              <w:rPr>
                <w:iCs/>
              </w:rPr>
              <w:t xml:space="preserve">Jennifer Kelly </w:t>
            </w:r>
          </w:p>
        </w:tc>
        <w:tc>
          <w:tcPr>
            <w:tcW w:w="2600" w:type="dxa"/>
            <w:tcBorders>
              <w:top w:val="nil"/>
              <w:left w:val="nil"/>
              <w:bottom w:val="nil"/>
              <w:right w:val="nil"/>
            </w:tcBorders>
            <w:shd w:val="clear" w:color="auto" w:fill="auto"/>
            <w:noWrap/>
            <w:hideMark/>
          </w:tcPr>
          <w:p w14:paraId="165DA185" w14:textId="77777777" w:rsidR="009A1632" w:rsidRPr="00545AF2" w:rsidRDefault="009A1632" w:rsidP="001B4B58">
            <w:r w:rsidRPr="00545AF2">
              <w:rPr>
                <w:iCs/>
              </w:rPr>
              <w:t xml:space="preserve">APA </w:t>
            </w:r>
            <w:r>
              <w:rPr>
                <w:iCs/>
              </w:rPr>
              <w:t>BOD</w:t>
            </w:r>
          </w:p>
        </w:tc>
      </w:tr>
      <w:tr w:rsidR="009A1632" w:rsidRPr="007C398C" w14:paraId="0628F19B" w14:textId="77777777" w:rsidTr="004908C2">
        <w:trPr>
          <w:trHeight w:val="300"/>
        </w:trPr>
        <w:tc>
          <w:tcPr>
            <w:tcW w:w="3900" w:type="dxa"/>
            <w:tcBorders>
              <w:top w:val="nil"/>
              <w:left w:val="nil"/>
              <w:bottom w:val="nil"/>
              <w:right w:val="nil"/>
            </w:tcBorders>
            <w:shd w:val="clear" w:color="auto" w:fill="auto"/>
            <w:noWrap/>
            <w:hideMark/>
          </w:tcPr>
          <w:p w14:paraId="1BA28B0D" w14:textId="77777777" w:rsidR="009A1632" w:rsidRPr="00545AF2" w:rsidRDefault="009A1632" w:rsidP="001B4B58">
            <w:r w:rsidRPr="00545AF2">
              <w:rPr>
                <w:iCs/>
              </w:rPr>
              <w:t xml:space="preserve">Roberta Nutt </w:t>
            </w:r>
          </w:p>
        </w:tc>
        <w:tc>
          <w:tcPr>
            <w:tcW w:w="2600" w:type="dxa"/>
            <w:tcBorders>
              <w:top w:val="nil"/>
              <w:left w:val="nil"/>
              <w:bottom w:val="nil"/>
              <w:right w:val="nil"/>
            </w:tcBorders>
            <w:shd w:val="clear" w:color="auto" w:fill="auto"/>
            <w:noWrap/>
            <w:hideMark/>
          </w:tcPr>
          <w:p w14:paraId="45BD31B6" w14:textId="77777777" w:rsidR="009A1632" w:rsidRPr="00545AF2" w:rsidRDefault="009A1632" w:rsidP="004908C2">
            <w:r>
              <w:rPr>
                <w:iCs/>
              </w:rPr>
              <w:t xml:space="preserve">APA </w:t>
            </w:r>
            <w:r w:rsidRPr="00545AF2">
              <w:rPr>
                <w:iCs/>
              </w:rPr>
              <w:t>CRSPPP</w:t>
            </w:r>
          </w:p>
        </w:tc>
      </w:tr>
      <w:tr w:rsidR="009A1632" w:rsidRPr="007C398C" w14:paraId="0483B109" w14:textId="77777777" w:rsidTr="004908C2">
        <w:trPr>
          <w:trHeight w:val="300"/>
        </w:trPr>
        <w:tc>
          <w:tcPr>
            <w:tcW w:w="3900" w:type="dxa"/>
            <w:tcBorders>
              <w:top w:val="nil"/>
              <w:left w:val="nil"/>
              <w:bottom w:val="nil"/>
              <w:right w:val="nil"/>
            </w:tcBorders>
            <w:shd w:val="clear" w:color="auto" w:fill="auto"/>
            <w:noWrap/>
            <w:hideMark/>
          </w:tcPr>
          <w:p w14:paraId="6BC97CA8" w14:textId="77777777" w:rsidR="009A1632" w:rsidRPr="00545AF2" w:rsidRDefault="009A1632" w:rsidP="001B4B58">
            <w:r w:rsidRPr="00545AF2">
              <w:rPr>
                <w:iCs/>
              </w:rPr>
              <w:t xml:space="preserve">Eddy </w:t>
            </w:r>
            <w:proofErr w:type="spellStart"/>
            <w:r w:rsidRPr="00545AF2">
              <w:rPr>
                <w:iCs/>
              </w:rPr>
              <w:t>Ameen</w:t>
            </w:r>
            <w:proofErr w:type="spellEnd"/>
            <w:r w:rsidRPr="00545AF2">
              <w:rPr>
                <w:iCs/>
              </w:rPr>
              <w:t xml:space="preserve"> </w:t>
            </w:r>
          </w:p>
        </w:tc>
        <w:tc>
          <w:tcPr>
            <w:tcW w:w="2600" w:type="dxa"/>
            <w:tcBorders>
              <w:top w:val="nil"/>
              <w:left w:val="nil"/>
              <w:bottom w:val="nil"/>
              <w:right w:val="nil"/>
            </w:tcBorders>
            <w:shd w:val="clear" w:color="auto" w:fill="auto"/>
            <w:noWrap/>
            <w:hideMark/>
          </w:tcPr>
          <w:p w14:paraId="2BC01F76" w14:textId="77777777" w:rsidR="009A1632" w:rsidRPr="00545AF2" w:rsidRDefault="009A1632" w:rsidP="004908C2">
            <w:r>
              <w:rPr>
                <w:iCs/>
              </w:rPr>
              <w:t>APAGS/APA OECP</w:t>
            </w:r>
          </w:p>
        </w:tc>
      </w:tr>
      <w:tr w:rsidR="009A1632" w:rsidRPr="007C398C" w14:paraId="2FF515F4" w14:textId="77777777" w:rsidTr="004908C2">
        <w:trPr>
          <w:trHeight w:val="300"/>
        </w:trPr>
        <w:tc>
          <w:tcPr>
            <w:tcW w:w="3900" w:type="dxa"/>
            <w:tcBorders>
              <w:top w:val="nil"/>
              <w:left w:val="nil"/>
              <w:bottom w:val="nil"/>
              <w:right w:val="nil"/>
            </w:tcBorders>
            <w:shd w:val="clear" w:color="auto" w:fill="auto"/>
            <w:noWrap/>
            <w:hideMark/>
          </w:tcPr>
          <w:p w14:paraId="4B2B5E77" w14:textId="77777777" w:rsidR="009A1632" w:rsidRPr="00545AF2" w:rsidRDefault="009A1632" w:rsidP="001B4B58">
            <w:r w:rsidRPr="00545AF2">
              <w:rPr>
                <w:iCs/>
              </w:rPr>
              <w:t xml:space="preserve">Katherine </w:t>
            </w:r>
            <w:proofErr w:type="spellStart"/>
            <w:r w:rsidRPr="00545AF2">
              <w:rPr>
                <w:iCs/>
              </w:rPr>
              <w:t>Nordal</w:t>
            </w:r>
            <w:proofErr w:type="spellEnd"/>
            <w:r w:rsidRPr="00545AF2">
              <w:rPr>
                <w:iCs/>
              </w:rPr>
              <w:t xml:space="preserve"> </w:t>
            </w:r>
          </w:p>
        </w:tc>
        <w:tc>
          <w:tcPr>
            <w:tcW w:w="2600" w:type="dxa"/>
            <w:tcBorders>
              <w:top w:val="nil"/>
              <w:left w:val="nil"/>
              <w:bottom w:val="nil"/>
              <w:right w:val="nil"/>
            </w:tcBorders>
            <w:shd w:val="clear" w:color="auto" w:fill="auto"/>
            <w:noWrap/>
            <w:hideMark/>
          </w:tcPr>
          <w:p w14:paraId="59D3DDE9" w14:textId="77777777" w:rsidR="009A1632" w:rsidRPr="001B4B58" w:rsidRDefault="009A1632" w:rsidP="001B4B58">
            <w:pPr>
              <w:rPr>
                <w:iCs/>
              </w:rPr>
            </w:pPr>
            <w:r>
              <w:rPr>
                <w:iCs/>
              </w:rPr>
              <w:t>APAPO</w:t>
            </w:r>
          </w:p>
        </w:tc>
      </w:tr>
      <w:tr w:rsidR="009A1632" w:rsidRPr="007C398C" w14:paraId="1A62C5F0" w14:textId="77777777" w:rsidTr="004908C2">
        <w:trPr>
          <w:trHeight w:val="300"/>
        </w:trPr>
        <w:tc>
          <w:tcPr>
            <w:tcW w:w="3900" w:type="dxa"/>
            <w:tcBorders>
              <w:top w:val="nil"/>
              <w:left w:val="nil"/>
              <w:bottom w:val="nil"/>
              <w:right w:val="nil"/>
            </w:tcBorders>
            <w:shd w:val="clear" w:color="auto" w:fill="auto"/>
            <w:noWrap/>
            <w:hideMark/>
          </w:tcPr>
          <w:p w14:paraId="6857F11A" w14:textId="77777777" w:rsidR="009A1632" w:rsidRPr="00545AF2" w:rsidRDefault="009A1632" w:rsidP="001B4B58">
            <w:proofErr w:type="spellStart"/>
            <w:r w:rsidRPr="00545AF2">
              <w:rPr>
                <w:iCs/>
              </w:rPr>
              <w:t>Elana</w:t>
            </w:r>
            <w:proofErr w:type="spellEnd"/>
            <w:r w:rsidRPr="00545AF2">
              <w:rPr>
                <w:iCs/>
              </w:rPr>
              <w:t xml:space="preserve"> </w:t>
            </w:r>
            <w:proofErr w:type="spellStart"/>
            <w:r w:rsidRPr="00545AF2">
              <w:rPr>
                <w:iCs/>
              </w:rPr>
              <w:t>Eisman</w:t>
            </w:r>
            <w:proofErr w:type="spellEnd"/>
            <w:r w:rsidRPr="00545AF2">
              <w:rPr>
                <w:iCs/>
              </w:rPr>
              <w:t xml:space="preserve"> </w:t>
            </w:r>
          </w:p>
        </w:tc>
        <w:tc>
          <w:tcPr>
            <w:tcW w:w="2600" w:type="dxa"/>
            <w:tcBorders>
              <w:top w:val="nil"/>
              <w:left w:val="nil"/>
              <w:bottom w:val="nil"/>
              <w:right w:val="nil"/>
            </w:tcBorders>
            <w:shd w:val="clear" w:color="auto" w:fill="auto"/>
            <w:noWrap/>
            <w:hideMark/>
          </w:tcPr>
          <w:p w14:paraId="10C96CE2" w14:textId="77777777" w:rsidR="009A1632" w:rsidRPr="00545AF2" w:rsidRDefault="009A1632" w:rsidP="001B4B58">
            <w:r>
              <w:rPr>
                <w:iCs/>
              </w:rPr>
              <w:t>APAPO/</w:t>
            </w:r>
            <w:r w:rsidRPr="00545AF2">
              <w:rPr>
                <w:iCs/>
              </w:rPr>
              <w:t>APA Center for Psychology and Health</w:t>
            </w:r>
          </w:p>
        </w:tc>
      </w:tr>
      <w:tr w:rsidR="009A1632" w:rsidRPr="007C398C" w14:paraId="1B4AEAD0" w14:textId="77777777" w:rsidTr="004908C2">
        <w:trPr>
          <w:trHeight w:val="300"/>
        </w:trPr>
        <w:tc>
          <w:tcPr>
            <w:tcW w:w="3900" w:type="dxa"/>
            <w:tcBorders>
              <w:top w:val="nil"/>
              <w:left w:val="nil"/>
              <w:bottom w:val="nil"/>
              <w:right w:val="nil"/>
            </w:tcBorders>
            <w:shd w:val="clear" w:color="auto" w:fill="auto"/>
            <w:noWrap/>
            <w:hideMark/>
          </w:tcPr>
          <w:p w14:paraId="5A5045A1" w14:textId="77777777" w:rsidR="009A1632" w:rsidRPr="00545AF2" w:rsidRDefault="009A1632" w:rsidP="001B4B58">
            <w:r w:rsidRPr="00545AF2">
              <w:rPr>
                <w:iCs/>
              </w:rPr>
              <w:t xml:space="preserve">Jim Baker </w:t>
            </w:r>
          </w:p>
        </w:tc>
        <w:tc>
          <w:tcPr>
            <w:tcW w:w="2600" w:type="dxa"/>
            <w:tcBorders>
              <w:top w:val="nil"/>
              <w:left w:val="nil"/>
              <w:bottom w:val="nil"/>
              <w:right w:val="nil"/>
            </w:tcBorders>
            <w:shd w:val="clear" w:color="auto" w:fill="auto"/>
            <w:noWrap/>
            <w:hideMark/>
          </w:tcPr>
          <w:p w14:paraId="548C093A" w14:textId="77777777" w:rsidR="009A1632" w:rsidRPr="00545AF2" w:rsidRDefault="009A1632" w:rsidP="004908C2">
            <w:r w:rsidRPr="00545AF2">
              <w:rPr>
                <w:iCs/>
              </w:rPr>
              <w:t>APPIC</w:t>
            </w:r>
          </w:p>
        </w:tc>
      </w:tr>
      <w:tr w:rsidR="009A1632" w:rsidRPr="007C398C" w14:paraId="3A20CBF2" w14:textId="77777777" w:rsidTr="004908C2">
        <w:trPr>
          <w:trHeight w:val="300"/>
        </w:trPr>
        <w:tc>
          <w:tcPr>
            <w:tcW w:w="3900" w:type="dxa"/>
            <w:tcBorders>
              <w:top w:val="nil"/>
              <w:left w:val="nil"/>
              <w:bottom w:val="nil"/>
              <w:right w:val="nil"/>
            </w:tcBorders>
            <w:shd w:val="clear" w:color="auto" w:fill="auto"/>
            <w:noWrap/>
            <w:hideMark/>
          </w:tcPr>
          <w:p w14:paraId="241EE0E4" w14:textId="77777777" w:rsidR="009A1632" w:rsidRPr="00545AF2" w:rsidRDefault="009A1632" w:rsidP="004908C2">
            <w:r>
              <w:rPr>
                <w:iCs/>
              </w:rPr>
              <w:t xml:space="preserve">Steve </w:t>
            </w:r>
            <w:proofErr w:type="spellStart"/>
            <w:r>
              <w:rPr>
                <w:iCs/>
              </w:rPr>
              <w:t>DeMers</w:t>
            </w:r>
            <w:proofErr w:type="spellEnd"/>
            <w:r>
              <w:rPr>
                <w:iCs/>
              </w:rPr>
              <w:t xml:space="preserve"> </w:t>
            </w:r>
          </w:p>
        </w:tc>
        <w:tc>
          <w:tcPr>
            <w:tcW w:w="2600" w:type="dxa"/>
            <w:tcBorders>
              <w:top w:val="nil"/>
              <w:left w:val="nil"/>
              <w:bottom w:val="nil"/>
              <w:right w:val="nil"/>
            </w:tcBorders>
            <w:shd w:val="clear" w:color="auto" w:fill="auto"/>
            <w:noWrap/>
            <w:hideMark/>
          </w:tcPr>
          <w:p w14:paraId="4FA64E90" w14:textId="77777777" w:rsidR="009A1632" w:rsidRPr="00545AF2" w:rsidRDefault="009A1632" w:rsidP="004908C2">
            <w:r w:rsidRPr="00545AF2">
              <w:rPr>
                <w:iCs/>
              </w:rPr>
              <w:t>ASPPB</w:t>
            </w:r>
          </w:p>
        </w:tc>
      </w:tr>
      <w:tr w:rsidR="009A1632" w:rsidRPr="007C398C" w14:paraId="69351D73" w14:textId="77777777" w:rsidTr="004908C2">
        <w:trPr>
          <w:trHeight w:val="300"/>
        </w:trPr>
        <w:tc>
          <w:tcPr>
            <w:tcW w:w="3900" w:type="dxa"/>
            <w:tcBorders>
              <w:top w:val="nil"/>
              <w:left w:val="nil"/>
              <w:bottom w:val="nil"/>
              <w:right w:val="nil"/>
            </w:tcBorders>
            <w:shd w:val="clear" w:color="auto" w:fill="auto"/>
            <w:noWrap/>
            <w:hideMark/>
          </w:tcPr>
          <w:p w14:paraId="173CD065" w14:textId="77777777" w:rsidR="009A1632" w:rsidRPr="00545AF2" w:rsidRDefault="009A1632" w:rsidP="001B4B58">
            <w:r w:rsidRPr="00545AF2">
              <w:rPr>
                <w:iCs/>
              </w:rPr>
              <w:t>Jacquie Wall</w:t>
            </w:r>
          </w:p>
        </w:tc>
        <w:tc>
          <w:tcPr>
            <w:tcW w:w="2600" w:type="dxa"/>
            <w:tcBorders>
              <w:top w:val="nil"/>
              <w:left w:val="nil"/>
              <w:bottom w:val="nil"/>
              <w:right w:val="nil"/>
            </w:tcBorders>
            <w:shd w:val="clear" w:color="auto" w:fill="auto"/>
            <w:noWrap/>
            <w:hideMark/>
          </w:tcPr>
          <w:p w14:paraId="13135F21" w14:textId="77777777" w:rsidR="009A1632" w:rsidRPr="00545AF2" w:rsidRDefault="009A1632" w:rsidP="004908C2">
            <w:r>
              <w:rPr>
                <w:iCs/>
              </w:rPr>
              <w:t>COA</w:t>
            </w:r>
          </w:p>
        </w:tc>
      </w:tr>
      <w:tr w:rsidR="009A1632" w:rsidRPr="007C398C" w14:paraId="7516F01D" w14:textId="77777777" w:rsidTr="004908C2">
        <w:trPr>
          <w:trHeight w:val="300"/>
        </w:trPr>
        <w:tc>
          <w:tcPr>
            <w:tcW w:w="3900" w:type="dxa"/>
            <w:tcBorders>
              <w:top w:val="nil"/>
              <w:left w:val="nil"/>
              <w:bottom w:val="nil"/>
              <w:right w:val="nil"/>
            </w:tcBorders>
            <w:shd w:val="clear" w:color="auto" w:fill="auto"/>
            <w:noWrap/>
            <w:hideMark/>
          </w:tcPr>
          <w:p w14:paraId="35B7A1EA" w14:textId="77777777" w:rsidR="009A1632" w:rsidRPr="00545AF2" w:rsidRDefault="009A1632" w:rsidP="004908C2">
            <w:r>
              <w:rPr>
                <w:iCs/>
              </w:rPr>
              <w:t xml:space="preserve">Kevin Arnold </w:t>
            </w:r>
          </w:p>
        </w:tc>
        <w:tc>
          <w:tcPr>
            <w:tcW w:w="2600" w:type="dxa"/>
            <w:tcBorders>
              <w:top w:val="nil"/>
              <w:left w:val="nil"/>
              <w:bottom w:val="nil"/>
              <w:right w:val="nil"/>
            </w:tcBorders>
            <w:shd w:val="clear" w:color="auto" w:fill="auto"/>
            <w:noWrap/>
            <w:hideMark/>
          </w:tcPr>
          <w:p w14:paraId="60CB5F61" w14:textId="77777777" w:rsidR="009A1632" w:rsidRPr="00545AF2" w:rsidRDefault="009A1632" w:rsidP="004908C2">
            <w:proofErr w:type="spellStart"/>
            <w:r w:rsidRPr="00545AF2">
              <w:rPr>
                <w:iCs/>
              </w:rPr>
              <w:t>CoS</w:t>
            </w:r>
            <w:proofErr w:type="spellEnd"/>
          </w:p>
        </w:tc>
      </w:tr>
      <w:tr w:rsidR="009A1632" w:rsidRPr="007C398C" w14:paraId="4FCD5529" w14:textId="77777777" w:rsidTr="004908C2">
        <w:trPr>
          <w:trHeight w:val="300"/>
        </w:trPr>
        <w:tc>
          <w:tcPr>
            <w:tcW w:w="3900" w:type="dxa"/>
            <w:tcBorders>
              <w:top w:val="nil"/>
              <w:left w:val="nil"/>
              <w:bottom w:val="nil"/>
              <w:right w:val="nil"/>
            </w:tcBorders>
            <w:shd w:val="clear" w:color="auto" w:fill="auto"/>
            <w:noWrap/>
            <w:hideMark/>
          </w:tcPr>
          <w:p w14:paraId="0C068D9C" w14:textId="77777777" w:rsidR="009A1632" w:rsidRPr="00545AF2" w:rsidRDefault="009A1632" w:rsidP="001B4B58">
            <w:r w:rsidRPr="00545AF2">
              <w:rPr>
                <w:iCs/>
              </w:rPr>
              <w:t xml:space="preserve">Victor </w:t>
            </w:r>
            <w:proofErr w:type="spellStart"/>
            <w:r w:rsidRPr="00545AF2">
              <w:rPr>
                <w:iCs/>
              </w:rPr>
              <w:t>Molanari</w:t>
            </w:r>
            <w:proofErr w:type="spellEnd"/>
            <w:r w:rsidRPr="00545AF2">
              <w:rPr>
                <w:iCs/>
              </w:rPr>
              <w:t xml:space="preserve"> </w:t>
            </w:r>
          </w:p>
        </w:tc>
        <w:tc>
          <w:tcPr>
            <w:tcW w:w="2600" w:type="dxa"/>
            <w:tcBorders>
              <w:top w:val="nil"/>
              <w:left w:val="nil"/>
              <w:bottom w:val="nil"/>
              <w:right w:val="nil"/>
            </w:tcBorders>
            <w:shd w:val="clear" w:color="auto" w:fill="auto"/>
            <w:noWrap/>
            <w:hideMark/>
          </w:tcPr>
          <w:p w14:paraId="727363EC" w14:textId="77777777" w:rsidR="009A1632" w:rsidRPr="00545AF2" w:rsidRDefault="009A1632" w:rsidP="004908C2">
            <w:r w:rsidRPr="00545AF2">
              <w:rPr>
                <w:iCs/>
              </w:rPr>
              <w:t>COS</w:t>
            </w:r>
          </w:p>
        </w:tc>
      </w:tr>
      <w:tr w:rsidR="009A1632" w:rsidRPr="007C398C" w14:paraId="77CD28AD" w14:textId="77777777" w:rsidTr="004908C2">
        <w:trPr>
          <w:trHeight w:val="300"/>
        </w:trPr>
        <w:tc>
          <w:tcPr>
            <w:tcW w:w="3900" w:type="dxa"/>
            <w:tcBorders>
              <w:top w:val="nil"/>
              <w:left w:val="nil"/>
              <w:bottom w:val="nil"/>
              <w:right w:val="nil"/>
            </w:tcBorders>
            <w:shd w:val="clear" w:color="auto" w:fill="auto"/>
            <w:noWrap/>
            <w:hideMark/>
          </w:tcPr>
          <w:p w14:paraId="1348ECA0" w14:textId="77777777" w:rsidR="009A1632" w:rsidRPr="00545AF2" w:rsidRDefault="009A1632" w:rsidP="001B4B58">
            <w:r w:rsidRPr="00545AF2">
              <w:rPr>
                <w:iCs/>
              </w:rPr>
              <w:t xml:space="preserve">Angela </w:t>
            </w:r>
            <w:proofErr w:type="spellStart"/>
            <w:r w:rsidRPr="00545AF2">
              <w:rPr>
                <w:iCs/>
              </w:rPr>
              <w:t>Kuemmel</w:t>
            </w:r>
            <w:proofErr w:type="spellEnd"/>
            <w:r w:rsidRPr="00545AF2">
              <w:rPr>
                <w:iCs/>
              </w:rPr>
              <w:t xml:space="preserve"> </w:t>
            </w:r>
          </w:p>
        </w:tc>
        <w:tc>
          <w:tcPr>
            <w:tcW w:w="2600" w:type="dxa"/>
            <w:tcBorders>
              <w:top w:val="nil"/>
              <w:left w:val="nil"/>
              <w:bottom w:val="nil"/>
              <w:right w:val="nil"/>
            </w:tcBorders>
            <w:shd w:val="clear" w:color="auto" w:fill="auto"/>
            <w:noWrap/>
            <w:hideMark/>
          </w:tcPr>
          <w:p w14:paraId="6FAA6AB9" w14:textId="77777777" w:rsidR="009A1632" w:rsidRPr="00545AF2" w:rsidRDefault="009A1632" w:rsidP="004908C2">
            <w:r w:rsidRPr="00545AF2">
              <w:rPr>
                <w:iCs/>
              </w:rPr>
              <w:t>ECPs</w:t>
            </w:r>
          </w:p>
        </w:tc>
      </w:tr>
    </w:tbl>
    <w:p w14:paraId="149E5D3A" w14:textId="77777777" w:rsidR="004908C2" w:rsidRDefault="004908C2" w:rsidP="004908C2">
      <w:pPr>
        <w:rPr>
          <w:iCs/>
        </w:rPr>
      </w:pPr>
    </w:p>
    <w:p w14:paraId="1A6B2E99" w14:textId="77777777" w:rsidR="004908C2" w:rsidRPr="004908C2" w:rsidRDefault="004908C2" w:rsidP="00B036B5"/>
    <w:p w14:paraId="1CE763B9" w14:textId="77777777" w:rsidR="00B036B5" w:rsidRDefault="00B036B5" w:rsidP="00B036B5"/>
    <w:p w14:paraId="73E97643" w14:textId="66015E05" w:rsidR="00B036B5" w:rsidRPr="00B036B5" w:rsidRDefault="00B036B5" w:rsidP="00B036B5">
      <w:pPr>
        <w:rPr>
          <w:u w:val="single"/>
        </w:rPr>
      </w:pPr>
      <w:r>
        <w:t xml:space="preserve">The results of the discussion </w:t>
      </w:r>
      <w:r w:rsidR="009A1632">
        <w:t>from Summit 2.0 included both revisions to the stimulus documents, Appendix 3, and a set of proposed short and long term goals/objectiv</w:t>
      </w:r>
      <w:r w:rsidR="00D76BE1">
        <w:t>es.  The documents in Appendix C</w:t>
      </w:r>
      <w:r w:rsidR="009A1632">
        <w:t xml:space="preserve"> reflect </w:t>
      </w:r>
      <w:r w:rsidR="00E6363B">
        <w:t>language modifications for the sake</w:t>
      </w:r>
      <w:r w:rsidR="000B6D41">
        <w:t xml:space="preserve"> of clarity, but do not reflect the </w:t>
      </w:r>
      <w:r w:rsidR="00E6363B">
        <w:t xml:space="preserve">progress made during Summit 2.0.  That is, </w:t>
      </w:r>
      <w:r w:rsidR="000B6D41">
        <w:t>while</w:t>
      </w:r>
      <w:r w:rsidR="00E6363B">
        <w:t xml:space="preserve"> Summit 2.0 made progress toward several of the proposals found in the </w:t>
      </w:r>
      <w:r w:rsidR="000B6D41">
        <w:t>Appendix B</w:t>
      </w:r>
      <w:r w:rsidR="00E6363B">
        <w:t xml:space="preserve"> documents, that progress is not reflected in </w:t>
      </w:r>
      <w:r w:rsidR="000B6D41">
        <w:t>the Appendix C document language (i.e., aspirational statements were not changed to reflect decisions made in Summit 2.0).  Instead, Appendix C</w:t>
      </w:r>
      <w:r w:rsidR="00E6363B">
        <w:t xml:space="preserve"> reflect</w:t>
      </w:r>
      <w:r w:rsidR="000B6D41">
        <w:t>s modifications resulting from editorial changes from Summit 2.0 and the</w:t>
      </w:r>
      <w:r w:rsidR="00E6363B">
        <w:t xml:space="preserve"> efforts </w:t>
      </w:r>
      <w:r w:rsidR="000B6D41">
        <w:t>(following</w:t>
      </w:r>
      <w:r w:rsidR="00E6363B">
        <w:t xml:space="preserve"> the </w:t>
      </w:r>
      <w:r w:rsidR="000B6D41">
        <w:t xml:space="preserve">Summit 2.0 </w:t>
      </w:r>
      <w:r w:rsidR="00E6363B">
        <w:t>meeting</w:t>
      </w:r>
      <w:r w:rsidR="000B6D41">
        <w:t>)</w:t>
      </w:r>
      <w:r w:rsidR="00E6363B">
        <w:t xml:space="preserve"> </w:t>
      </w:r>
      <w:r w:rsidR="000B6D41">
        <w:t>of</w:t>
      </w:r>
      <w:r w:rsidR="00E6363B">
        <w:t xml:space="preserve"> a revision </w:t>
      </w:r>
      <w:r w:rsidR="000B6D41">
        <w:t xml:space="preserve">team. </w:t>
      </w:r>
    </w:p>
    <w:p w14:paraId="5E6AE22C" w14:textId="77777777" w:rsidR="00B036B5" w:rsidRPr="00B036B5" w:rsidRDefault="00B036B5" w:rsidP="00B036B5">
      <w:pPr>
        <w:rPr>
          <w:u w:val="single"/>
        </w:rPr>
      </w:pPr>
    </w:p>
    <w:p w14:paraId="4573994F" w14:textId="2F763F82" w:rsidR="0065322F" w:rsidRDefault="00E6363B">
      <w:r>
        <w:t xml:space="preserve">Summit </w:t>
      </w:r>
      <w:r w:rsidR="000B6D41">
        <w:t xml:space="preserve">2.0 </w:t>
      </w:r>
      <w:r>
        <w:t>produced a set of short and long term goals, which are summarized below</w:t>
      </w:r>
    </w:p>
    <w:p w14:paraId="7ECD580B" w14:textId="77777777" w:rsidR="00E6363B" w:rsidRDefault="00E6363B"/>
    <w:p w14:paraId="26B790DD" w14:textId="77777777" w:rsidR="0065322F" w:rsidRDefault="0065322F" w:rsidP="000767F1">
      <w:pPr>
        <w:pStyle w:val="ListParagraph"/>
        <w:numPr>
          <w:ilvl w:val="0"/>
          <w:numId w:val="25"/>
        </w:numPr>
      </w:pPr>
      <w:r w:rsidRPr="0065322F">
        <w:t xml:space="preserve">Review the Goals List and determine if it a) applies to their organization and b) would their organization have interest in participating in its accomplishment--this was not a commitment to accomplish the goal, but rather dialog with other identified organizations to see if a plan can be developed that leads to buy-in from each </w:t>
      </w:r>
      <w:r w:rsidR="00E6363B">
        <w:t>of the interested organizations.</w:t>
      </w:r>
    </w:p>
    <w:p w14:paraId="6B3D334B" w14:textId="77777777" w:rsidR="00E6363B" w:rsidRDefault="00E6363B" w:rsidP="00E6363B">
      <w:pPr>
        <w:pStyle w:val="ListParagraph"/>
      </w:pPr>
    </w:p>
    <w:p w14:paraId="25E5A940" w14:textId="77777777" w:rsidR="0065322F" w:rsidRDefault="0065322F" w:rsidP="000767F1">
      <w:pPr>
        <w:pStyle w:val="ListParagraph"/>
        <w:numPr>
          <w:ilvl w:val="0"/>
          <w:numId w:val="25"/>
        </w:numPr>
      </w:pPr>
      <w:r w:rsidRPr="0065322F">
        <w:t>Review the taxonomies and determine, if and how, the respective organizations could implement the taxonomies in what they do. The organizations were to give a yes, maybe, no response.  Of the yes organizations re: the taxonomies, they were to identify how the taxonomies would be implemented in their group, and what barriers exist within the respective organizations to implementing the taxonomies.</w:t>
      </w:r>
    </w:p>
    <w:p w14:paraId="769AD064" w14:textId="77777777" w:rsidR="00E6363B" w:rsidRDefault="00E6363B" w:rsidP="00E6363B"/>
    <w:p w14:paraId="2C398BDC" w14:textId="77777777" w:rsidR="0065322F" w:rsidRDefault="0065322F" w:rsidP="000767F1">
      <w:pPr>
        <w:pStyle w:val="ListParagraph"/>
        <w:numPr>
          <w:ilvl w:val="0"/>
          <w:numId w:val="25"/>
        </w:numPr>
      </w:pPr>
      <w:r w:rsidRPr="0065322F">
        <w:t xml:space="preserve">Review the lists of specialties from </w:t>
      </w:r>
      <w:proofErr w:type="spellStart"/>
      <w:r w:rsidRPr="0065322F">
        <w:t>CoS</w:t>
      </w:r>
      <w:proofErr w:type="spellEnd"/>
      <w:r w:rsidRPr="0065322F">
        <w:t>, CRSPPP, COA, and ABPP, and obtain buy-in for a plan to align the names for specialties for which the names are the same to produce one unified name across all the organizations.</w:t>
      </w:r>
    </w:p>
    <w:p w14:paraId="36B73065" w14:textId="77777777" w:rsidR="00E6363B" w:rsidRDefault="00E6363B" w:rsidP="00E6363B"/>
    <w:p w14:paraId="2CC85262" w14:textId="77777777" w:rsidR="0065322F" w:rsidRPr="0065322F" w:rsidRDefault="0065322F" w:rsidP="000767F1">
      <w:pPr>
        <w:pStyle w:val="ListParagraph"/>
        <w:numPr>
          <w:ilvl w:val="0"/>
          <w:numId w:val="25"/>
        </w:numPr>
      </w:pPr>
      <w:r w:rsidRPr="0065322F">
        <w:t>Determine for each respective organization a single language for "recognition" or, if you will, vetting, of a specialty.  For example, ABPP affiliates, while CRSPPP recognizes.  The goal is for each organization to commit to a single term for how it vets a specialty. </w:t>
      </w:r>
    </w:p>
    <w:p w14:paraId="1C0D3C37" w14:textId="77777777" w:rsidR="00E6363B" w:rsidRDefault="00E6363B" w:rsidP="0065322F"/>
    <w:p w14:paraId="354734F2" w14:textId="77777777" w:rsidR="000B6D41" w:rsidRDefault="00E6363B" w:rsidP="0065322F">
      <w:r>
        <w:t>In addition to these goals/objectives, Summit</w:t>
      </w:r>
      <w:r w:rsidR="000B6D41">
        <w:t xml:space="preserve"> 2.0</w:t>
      </w:r>
      <w:r>
        <w:t xml:space="preserve"> also </w:t>
      </w:r>
      <w:r w:rsidR="00EE6908">
        <w:t>proposed broad modifications regarding how the profes</w:t>
      </w:r>
      <w:r w:rsidR="000B6D41">
        <w:t>sion addresses specialization:</w:t>
      </w:r>
    </w:p>
    <w:p w14:paraId="78AF39E0" w14:textId="77777777" w:rsidR="000B6D41" w:rsidRDefault="000B6D41" w:rsidP="0065322F"/>
    <w:p w14:paraId="6A8747EB" w14:textId="77777777" w:rsidR="000B6D41" w:rsidRDefault="00EE6908" w:rsidP="000767F1">
      <w:pPr>
        <w:pStyle w:val="ListParagraph"/>
        <w:numPr>
          <w:ilvl w:val="0"/>
          <w:numId w:val="24"/>
        </w:numPr>
      </w:pPr>
      <w:r>
        <w:t xml:space="preserve">The participants suggested that HSP and General Applied Psychology be both considered as separate but equal general categories into which specialties fall, but that specialties in these two categories may derive from different education and training models.  </w:t>
      </w:r>
    </w:p>
    <w:p w14:paraId="20CBAF11" w14:textId="77777777" w:rsidR="000B6D41" w:rsidRDefault="000B6D41" w:rsidP="0065322F"/>
    <w:p w14:paraId="6793FD63" w14:textId="77777777" w:rsidR="000767F1" w:rsidRDefault="000B6D41" w:rsidP="000767F1">
      <w:pPr>
        <w:pStyle w:val="ListParagraph"/>
        <w:numPr>
          <w:ilvl w:val="0"/>
          <w:numId w:val="24"/>
        </w:numPr>
      </w:pPr>
      <w:r>
        <w:t>The</w:t>
      </w:r>
      <w:r w:rsidR="00EE6908">
        <w:t xml:space="preserve"> participants suggested that the profession consider revising the current “retread” concept (i.e., methods for someone to “re-specialize” in clinical, counseling or school psychology) to incorporate specialization rather than “re-</w:t>
      </w:r>
      <w:r w:rsidR="00FF6301">
        <w:t>specialization</w:t>
      </w:r>
      <w:r w:rsidR="00EE6908">
        <w:t xml:space="preserve">.” </w:t>
      </w:r>
      <w:r w:rsidR="0065322F" w:rsidRPr="0065322F">
        <w:t xml:space="preserve"> </w:t>
      </w:r>
    </w:p>
    <w:p w14:paraId="6BD2559B" w14:textId="77777777" w:rsidR="000767F1" w:rsidRDefault="000767F1" w:rsidP="0065322F"/>
    <w:p w14:paraId="42CBCFD0" w14:textId="336CB116" w:rsidR="0065322F" w:rsidRDefault="000767F1" w:rsidP="000767F1">
      <w:pPr>
        <w:pStyle w:val="ListParagraph"/>
        <w:numPr>
          <w:ilvl w:val="0"/>
          <w:numId w:val="24"/>
        </w:numPr>
      </w:pPr>
      <w:r>
        <w:t>The</w:t>
      </w:r>
      <w:r w:rsidR="00FF6301">
        <w:t xml:space="preserve"> participants recommended that the profession address an education and training model that incorporates a “pre-psychology” undergraduate curriculum that prepares students for graduate school; and that a review of the education and training scope and sequence in graduate school be reconsidered in light of the content coverage in such a newly designed undergraduate preparatory degree.</w:t>
      </w:r>
    </w:p>
    <w:p w14:paraId="15798606" w14:textId="77777777" w:rsidR="000767F1" w:rsidRDefault="000767F1" w:rsidP="0065322F"/>
    <w:p w14:paraId="712AD20E" w14:textId="53E454C4" w:rsidR="000767F1" w:rsidRPr="000767F1" w:rsidRDefault="000767F1" w:rsidP="0065322F">
      <w:pPr>
        <w:rPr>
          <w:u w:val="single"/>
        </w:rPr>
      </w:pPr>
      <w:r w:rsidRPr="000767F1">
        <w:rPr>
          <w:u w:val="single"/>
        </w:rPr>
        <w:t>Summit 3.0</w:t>
      </w:r>
      <w:bookmarkStart w:id="0" w:name="_GoBack"/>
      <w:bookmarkEnd w:id="0"/>
    </w:p>
    <w:p w14:paraId="12C96996" w14:textId="77777777" w:rsidR="000767F1" w:rsidRDefault="000767F1" w:rsidP="0065322F"/>
    <w:p w14:paraId="5F5A05F3" w14:textId="013ED40E" w:rsidR="00FF6301" w:rsidRDefault="000767F1" w:rsidP="0065322F">
      <w:r>
        <w:t xml:space="preserve">The </w:t>
      </w:r>
      <w:r w:rsidR="00FF6301">
        <w:t xml:space="preserve">Summit 2.0 participants </w:t>
      </w:r>
      <w:r>
        <w:t xml:space="preserve">also </w:t>
      </w:r>
      <w:r w:rsidR="00FF6301">
        <w:t xml:space="preserve">recommended that a Summit 3.0 be planned.  The work of the third summit was to focus on reaching interorganizational commitment to resolve differences </w:t>
      </w:r>
      <w:r w:rsidR="0058757E">
        <w:t xml:space="preserve">in a) how specialty is defined; </w:t>
      </w:r>
      <w:r w:rsidR="00FF6301">
        <w:t xml:space="preserve">b) </w:t>
      </w:r>
      <w:r w:rsidR="0058757E">
        <w:t xml:space="preserve">implementation/use of the Specialty Taxonomy; and c) resolution of inconsistencies across organizations regarding specialty, specialization, and board certification processes and policies. </w:t>
      </w:r>
    </w:p>
    <w:p w14:paraId="1BA31891" w14:textId="77777777" w:rsidR="0058757E" w:rsidRDefault="0058757E" w:rsidP="0065322F"/>
    <w:p w14:paraId="5AF22B9F" w14:textId="6259C0AD" w:rsidR="0058757E" w:rsidRPr="0065322F" w:rsidRDefault="0058757E" w:rsidP="0065322F">
      <w:r>
        <w:t>A third Summit is</w:t>
      </w:r>
      <w:r w:rsidR="000767F1">
        <w:t xml:space="preserve"> now</w:t>
      </w:r>
      <w:r>
        <w:t xml:space="preserve"> planned for June 2017, in Washington DC.  The invitees are largely the same as those for Summit 1.0 and Summit 2.0, and the work will be facilitated by COS, ABPP, and ASPPB.  In addition, the ABPP Foundation provided a grant to support the attendance of the CCTC representative, and will now be listed as a co-sponsor of the Summit with COS. </w:t>
      </w:r>
    </w:p>
    <w:p w14:paraId="17804E67" w14:textId="77777777" w:rsidR="00BC19EC" w:rsidRDefault="00BC19EC"/>
    <w:p w14:paraId="304C7E84" w14:textId="64C4704B" w:rsidR="00EC0D10" w:rsidRDefault="00EC0D10">
      <w:r>
        <w:br w:type="page"/>
      </w:r>
    </w:p>
    <w:p w14:paraId="4779A591" w14:textId="77777777" w:rsidR="00EC0D10" w:rsidRDefault="00EC0D10" w:rsidP="00EC0D10">
      <w:pPr>
        <w:jc w:val="center"/>
        <w:rPr>
          <w:rFonts w:ascii="Times New Roman" w:eastAsia="Times New Roman" w:hAnsi="Times New Roman" w:cs="Times New Roman"/>
          <w:sz w:val="40"/>
          <w:szCs w:val="40"/>
        </w:rPr>
      </w:pPr>
    </w:p>
    <w:p w14:paraId="20D19541" w14:textId="77777777" w:rsidR="00EC0D10" w:rsidRDefault="00EC0D10" w:rsidP="00EC0D10">
      <w:pPr>
        <w:jc w:val="center"/>
        <w:rPr>
          <w:rFonts w:ascii="Times New Roman" w:eastAsia="Times New Roman" w:hAnsi="Times New Roman" w:cs="Times New Roman"/>
          <w:sz w:val="40"/>
          <w:szCs w:val="40"/>
        </w:rPr>
      </w:pPr>
    </w:p>
    <w:p w14:paraId="23578F78" w14:textId="77777777" w:rsidR="00EC0D10" w:rsidRDefault="00EC0D10" w:rsidP="00EC0D10">
      <w:pPr>
        <w:jc w:val="center"/>
        <w:rPr>
          <w:rFonts w:ascii="Times New Roman" w:eastAsia="Times New Roman" w:hAnsi="Times New Roman" w:cs="Times New Roman"/>
          <w:sz w:val="40"/>
          <w:szCs w:val="40"/>
        </w:rPr>
      </w:pPr>
    </w:p>
    <w:p w14:paraId="7127B28D" w14:textId="77777777" w:rsidR="00EC0D10" w:rsidRDefault="00EC0D10" w:rsidP="00EC0D10">
      <w:pPr>
        <w:jc w:val="center"/>
        <w:rPr>
          <w:rFonts w:ascii="Times New Roman" w:eastAsia="Times New Roman" w:hAnsi="Times New Roman" w:cs="Times New Roman"/>
          <w:sz w:val="40"/>
          <w:szCs w:val="40"/>
        </w:rPr>
      </w:pPr>
    </w:p>
    <w:p w14:paraId="1AF9C1C3" w14:textId="77777777" w:rsidR="00EC0D10" w:rsidRDefault="00EC0D10" w:rsidP="00EC0D10">
      <w:pPr>
        <w:jc w:val="center"/>
        <w:rPr>
          <w:rFonts w:ascii="Times New Roman" w:eastAsia="Times New Roman" w:hAnsi="Times New Roman" w:cs="Times New Roman"/>
          <w:sz w:val="40"/>
          <w:szCs w:val="40"/>
        </w:rPr>
      </w:pPr>
    </w:p>
    <w:p w14:paraId="7A8B1719" w14:textId="77777777" w:rsidR="00EC0D10" w:rsidRDefault="00EC0D10" w:rsidP="00EC0D10">
      <w:pPr>
        <w:jc w:val="center"/>
        <w:rPr>
          <w:rFonts w:ascii="Times New Roman" w:eastAsia="Times New Roman" w:hAnsi="Times New Roman" w:cs="Times New Roman"/>
          <w:sz w:val="40"/>
          <w:szCs w:val="40"/>
        </w:rPr>
      </w:pPr>
    </w:p>
    <w:p w14:paraId="4502224D" w14:textId="77777777" w:rsidR="00EC0D10" w:rsidRDefault="00EC0D10" w:rsidP="00EC0D10">
      <w:pPr>
        <w:jc w:val="center"/>
        <w:rPr>
          <w:rFonts w:ascii="Times New Roman" w:eastAsia="Times New Roman" w:hAnsi="Times New Roman" w:cs="Times New Roman"/>
          <w:sz w:val="40"/>
          <w:szCs w:val="40"/>
        </w:rPr>
      </w:pPr>
    </w:p>
    <w:p w14:paraId="7DEAC680" w14:textId="77777777" w:rsidR="00EC0D10" w:rsidRDefault="00EC0D10" w:rsidP="00EC0D10">
      <w:pPr>
        <w:jc w:val="center"/>
        <w:rPr>
          <w:rFonts w:ascii="Times New Roman" w:eastAsia="Times New Roman" w:hAnsi="Times New Roman" w:cs="Times New Roman"/>
          <w:sz w:val="40"/>
          <w:szCs w:val="40"/>
        </w:rPr>
      </w:pPr>
    </w:p>
    <w:p w14:paraId="32CE173C" w14:textId="77777777" w:rsidR="00EC0D10" w:rsidRDefault="00EC0D10" w:rsidP="00EC0D10">
      <w:pPr>
        <w:jc w:val="center"/>
        <w:rPr>
          <w:rFonts w:ascii="Times New Roman" w:eastAsia="Times New Roman" w:hAnsi="Times New Roman" w:cs="Times New Roman"/>
          <w:sz w:val="40"/>
          <w:szCs w:val="40"/>
        </w:rPr>
      </w:pPr>
    </w:p>
    <w:p w14:paraId="275E20A8" w14:textId="77777777" w:rsidR="00EC0D10" w:rsidRDefault="00EC0D10" w:rsidP="00EC0D10">
      <w:pPr>
        <w:jc w:val="center"/>
        <w:rPr>
          <w:rFonts w:ascii="Times New Roman" w:eastAsia="Times New Roman" w:hAnsi="Times New Roman" w:cs="Times New Roman"/>
          <w:sz w:val="40"/>
          <w:szCs w:val="40"/>
        </w:rPr>
      </w:pPr>
    </w:p>
    <w:p w14:paraId="611787EC" w14:textId="77777777" w:rsidR="00EC0D10" w:rsidRDefault="00EC0D10" w:rsidP="00EC0D10">
      <w:pPr>
        <w:jc w:val="center"/>
        <w:rPr>
          <w:rFonts w:ascii="Times New Roman" w:eastAsia="Times New Roman" w:hAnsi="Times New Roman" w:cs="Times New Roman"/>
          <w:sz w:val="40"/>
          <w:szCs w:val="40"/>
        </w:rPr>
      </w:pPr>
    </w:p>
    <w:p w14:paraId="5EC66018" w14:textId="77777777" w:rsidR="00EC0D10" w:rsidRPr="003438D5" w:rsidRDefault="00EC0D10" w:rsidP="00EC0D10">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APPENDIX A</w:t>
      </w:r>
      <w:r w:rsidRPr="003438D5">
        <w:rPr>
          <w:rFonts w:ascii="Times New Roman" w:eastAsia="Times New Roman" w:hAnsi="Times New Roman" w:cs="Times New Roman"/>
          <w:sz w:val="40"/>
          <w:szCs w:val="40"/>
        </w:rPr>
        <w:br w:type="page"/>
      </w:r>
    </w:p>
    <w:p w14:paraId="7B61601E" w14:textId="77777777" w:rsidR="00EC0D10" w:rsidRPr="00732C42" w:rsidRDefault="00EC0D10" w:rsidP="00EC0D10">
      <w:pPr>
        <w:spacing w:before="100" w:beforeAutospacing="1" w:after="100" w:afterAutospacing="1"/>
        <w:jc w:val="center"/>
        <w:rPr>
          <w:rFonts w:ascii="Times New Roman" w:eastAsia="Times New Roman" w:hAnsi="Times New Roman" w:cs="Times New Roman"/>
        </w:rPr>
      </w:pPr>
      <w:r w:rsidRPr="00732C42">
        <w:rPr>
          <w:rFonts w:ascii="Times New Roman" w:eastAsia="Times New Roman" w:hAnsi="Times New Roman" w:cs="Times New Roman"/>
        </w:rPr>
        <w:t>Premises of the Specialty Summit: Professional Psychology Inter</w:t>
      </w:r>
      <w:r>
        <w:rPr>
          <w:rFonts w:ascii="Times New Roman" w:eastAsia="Times New Roman" w:hAnsi="Times New Roman" w:cs="Times New Roman"/>
        </w:rPr>
        <w:t>o</w:t>
      </w:r>
      <w:r w:rsidRPr="00732C42">
        <w:rPr>
          <w:rFonts w:ascii="Times New Roman" w:eastAsia="Times New Roman" w:hAnsi="Times New Roman" w:cs="Times New Roman"/>
        </w:rPr>
        <w:t>rganizational Collaborative Summit on Specialization</w:t>
      </w:r>
    </w:p>
    <w:p w14:paraId="61B15236" w14:textId="77777777" w:rsidR="00EC0D10" w:rsidRPr="00732C42" w:rsidRDefault="00EC0D10" w:rsidP="00EC0D10">
      <w:pPr>
        <w:spacing w:before="100" w:beforeAutospacing="1" w:after="100" w:afterAutospacing="1"/>
        <w:rPr>
          <w:rFonts w:ascii="Times New Roman" w:eastAsia="Times New Roman" w:hAnsi="Times New Roman" w:cs="Times New Roman"/>
        </w:rPr>
      </w:pPr>
      <w:r w:rsidRPr="00732C42">
        <w:rPr>
          <w:rFonts w:ascii="Times New Roman" w:eastAsia="Times New Roman" w:hAnsi="Times New Roman" w:cs="Times New Roman"/>
        </w:rPr>
        <w:t> </w:t>
      </w:r>
    </w:p>
    <w:p w14:paraId="6AABD06F" w14:textId="77777777" w:rsidR="00EC0D10" w:rsidRPr="00732C42" w:rsidRDefault="00EC0D10" w:rsidP="00EC0D10">
      <w:pPr>
        <w:spacing w:before="100" w:beforeAutospacing="1" w:after="100" w:afterAutospacing="1"/>
        <w:rPr>
          <w:rFonts w:ascii="Times New Roman" w:eastAsia="Times New Roman" w:hAnsi="Times New Roman" w:cs="Times New Roman"/>
        </w:rPr>
      </w:pPr>
      <w:r w:rsidRPr="00732C42">
        <w:rPr>
          <w:rFonts w:ascii="Times New Roman" w:eastAsia="Times New Roman" w:hAnsi="Times New Roman" w:cs="Times New Roman"/>
          <w:b/>
          <w:bCs/>
        </w:rPr>
        <w:t>Premise 1</w:t>
      </w:r>
      <w:proofErr w:type="gramStart"/>
      <w:r w:rsidRPr="00732C42">
        <w:rPr>
          <w:rFonts w:ascii="Times New Roman" w:eastAsia="Times New Roman" w:hAnsi="Times New Roman" w:cs="Times New Roman"/>
          <w:b/>
          <w:bCs/>
        </w:rPr>
        <w:t>:    Market</w:t>
      </w:r>
      <w:proofErr w:type="gramEnd"/>
      <w:r w:rsidRPr="00732C42">
        <w:rPr>
          <w:rFonts w:ascii="Times New Roman" w:eastAsia="Times New Roman" w:hAnsi="Times New Roman" w:cs="Times New Roman"/>
          <w:b/>
          <w:bCs/>
        </w:rPr>
        <w:t xml:space="preserve"> Drivers</w:t>
      </w:r>
      <w:r w:rsidRPr="00732C42">
        <w:rPr>
          <w:rFonts w:ascii="Times New Roman" w:eastAsia="Times New Roman" w:hAnsi="Times New Roman" w:cs="Times New Roman"/>
        </w:rPr>
        <w:t xml:space="preserve">—Medicare and Medicaid </w:t>
      </w:r>
      <w:r>
        <w:rPr>
          <w:rFonts w:ascii="Times New Roman" w:eastAsia="Times New Roman" w:hAnsi="Times New Roman" w:cs="Times New Roman"/>
        </w:rPr>
        <w:t xml:space="preserve">policy contain assumptions </w:t>
      </w:r>
      <w:r w:rsidRPr="00732C42">
        <w:rPr>
          <w:rFonts w:ascii="Times New Roman" w:eastAsia="Times New Roman" w:hAnsi="Times New Roman" w:cs="Times New Roman"/>
        </w:rPr>
        <w:t xml:space="preserve">that specialization, and credentialing or other means of specialization vetting, exist </w:t>
      </w:r>
      <w:r>
        <w:rPr>
          <w:rFonts w:ascii="Times New Roman" w:eastAsia="Times New Roman" w:hAnsi="Times New Roman" w:cs="Times New Roman"/>
        </w:rPr>
        <w:t xml:space="preserve">(or should exist) </w:t>
      </w:r>
      <w:r w:rsidRPr="00732C42">
        <w:rPr>
          <w:rFonts w:ascii="Times New Roman" w:eastAsia="Times New Roman" w:hAnsi="Times New Roman" w:cs="Times New Roman"/>
        </w:rPr>
        <w:t xml:space="preserve">within professional psychology.  </w:t>
      </w:r>
      <w:r>
        <w:rPr>
          <w:rFonts w:ascii="Times New Roman" w:eastAsia="Times New Roman" w:hAnsi="Times New Roman" w:cs="Times New Roman"/>
        </w:rPr>
        <w:t>Public payers</w:t>
      </w:r>
      <w:r w:rsidRPr="00732C42">
        <w:rPr>
          <w:rFonts w:ascii="Times New Roman" w:eastAsia="Times New Roman" w:hAnsi="Times New Roman" w:cs="Times New Roman"/>
        </w:rPr>
        <w:t xml:space="preserve"> in several </w:t>
      </w:r>
      <w:r>
        <w:rPr>
          <w:rFonts w:ascii="Times New Roman" w:eastAsia="Times New Roman" w:hAnsi="Times New Roman" w:cs="Times New Roman"/>
        </w:rPr>
        <w:t xml:space="preserve">states also have commented to state associations and/or licensing boards that they presume professional psychologists routinely receive specialty training. Further, both public and private payers provide for the identification of a </w:t>
      </w:r>
      <w:r w:rsidRPr="00732C42">
        <w:rPr>
          <w:rFonts w:ascii="Times New Roman" w:eastAsia="Times New Roman" w:hAnsi="Times New Roman" w:cs="Times New Roman"/>
        </w:rPr>
        <w:t xml:space="preserve">specialty as part of </w:t>
      </w:r>
      <w:r>
        <w:rPr>
          <w:rFonts w:ascii="Times New Roman" w:eastAsia="Times New Roman" w:hAnsi="Times New Roman" w:cs="Times New Roman"/>
        </w:rPr>
        <w:t xml:space="preserve">the </w:t>
      </w:r>
      <w:r w:rsidRPr="00732C42">
        <w:rPr>
          <w:rFonts w:ascii="Times New Roman" w:eastAsia="Times New Roman" w:hAnsi="Times New Roman" w:cs="Times New Roman"/>
        </w:rPr>
        <w:t>application materials for health care providers</w:t>
      </w:r>
      <w:r>
        <w:rPr>
          <w:rFonts w:ascii="Times New Roman" w:eastAsia="Times New Roman" w:hAnsi="Times New Roman" w:cs="Times New Roman"/>
        </w:rPr>
        <w:t>, typically requesting identification of board certification within one or more specialties</w:t>
      </w:r>
      <w:r w:rsidRPr="00732C42">
        <w:rPr>
          <w:rFonts w:ascii="Times New Roman" w:eastAsia="Times New Roman" w:hAnsi="Times New Roman" w:cs="Times New Roman"/>
        </w:rPr>
        <w:t>.  Applied Behavior Analysis</w:t>
      </w:r>
      <w:r>
        <w:rPr>
          <w:rFonts w:ascii="Times New Roman" w:eastAsia="Times New Roman" w:hAnsi="Times New Roman" w:cs="Times New Roman"/>
        </w:rPr>
        <w:t xml:space="preserve"> (ABA)</w:t>
      </w:r>
      <w:r w:rsidRPr="00732C42">
        <w:rPr>
          <w:rFonts w:ascii="Times New Roman" w:eastAsia="Times New Roman" w:hAnsi="Times New Roman" w:cs="Times New Roman"/>
        </w:rPr>
        <w:t>, as a specialized service, has become a case-in-point</w:t>
      </w:r>
      <w:r>
        <w:rPr>
          <w:rFonts w:ascii="Times New Roman" w:eastAsia="Times New Roman" w:hAnsi="Times New Roman" w:cs="Times New Roman"/>
        </w:rPr>
        <w:t xml:space="preserve">. </w:t>
      </w:r>
      <w:r w:rsidRPr="00732C42">
        <w:rPr>
          <w:rFonts w:ascii="Times New Roman" w:eastAsia="Times New Roman" w:hAnsi="Times New Roman" w:cs="Times New Roman"/>
        </w:rPr>
        <w:t xml:space="preserve"> </w:t>
      </w:r>
      <w:r>
        <w:rPr>
          <w:rFonts w:ascii="Times New Roman" w:eastAsia="Times New Roman" w:hAnsi="Times New Roman" w:cs="Times New Roman"/>
        </w:rPr>
        <w:t xml:space="preserve">Within </w:t>
      </w:r>
      <w:r w:rsidRPr="00732C42">
        <w:rPr>
          <w:rFonts w:ascii="Times New Roman" w:eastAsia="Times New Roman" w:hAnsi="Times New Roman" w:cs="Times New Roman"/>
        </w:rPr>
        <w:t>Medicaid</w:t>
      </w:r>
      <w:r>
        <w:rPr>
          <w:rFonts w:ascii="Times New Roman" w:eastAsia="Times New Roman" w:hAnsi="Times New Roman" w:cs="Times New Roman"/>
        </w:rPr>
        <w:t xml:space="preserve">, Cigna, and </w:t>
      </w:r>
      <w:proofErr w:type="spellStart"/>
      <w:r>
        <w:rPr>
          <w:rFonts w:ascii="Times New Roman" w:eastAsia="Times New Roman" w:hAnsi="Times New Roman" w:cs="Times New Roman"/>
        </w:rPr>
        <w:t>TriCare</w:t>
      </w:r>
      <w:proofErr w:type="spellEnd"/>
      <w:r>
        <w:rPr>
          <w:rFonts w:ascii="Times New Roman" w:eastAsia="Times New Roman" w:hAnsi="Times New Roman" w:cs="Times New Roman"/>
        </w:rPr>
        <w:t>, ABA is considered specialized within psychology and, at times, outside of psychology; and, ABA is a formally identified “focus” within the APA-recognized specialty of Behavioral and Cognitive Psychology. However, despite</w:t>
      </w:r>
      <w:r w:rsidRPr="00732C42">
        <w:rPr>
          <w:rFonts w:ascii="Times New Roman" w:eastAsia="Times New Roman" w:hAnsi="Times New Roman" w:cs="Times New Roman"/>
        </w:rPr>
        <w:t xml:space="preserve"> the</w:t>
      </w:r>
      <w:r>
        <w:rPr>
          <w:rFonts w:ascii="Times New Roman" w:eastAsia="Times New Roman" w:hAnsi="Times New Roman" w:cs="Times New Roman"/>
        </w:rPr>
        <w:t xml:space="preserve"> increase in the</w:t>
      </w:r>
      <w:r w:rsidRPr="00732C42">
        <w:rPr>
          <w:rFonts w:ascii="Times New Roman" w:eastAsia="Times New Roman" w:hAnsi="Times New Roman" w:cs="Times New Roman"/>
        </w:rPr>
        <w:t xml:space="preserve"> demand for specialty credentialing </w:t>
      </w:r>
      <w:r>
        <w:rPr>
          <w:rFonts w:ascii="Times New Roman" w:eastAsia="Times New Roman" w:hAnsi="Times New Roman" w:cs="Times New Roman"/>
        </w:rPr>
        <w:t xml:space="preserve">among government and </w:t>
      </w:r>
      <w:r w:rsidRPr="00732C42">
        <w:rPr>
          <w:rFonts w:ascii="Times New Roman" w:eastAsia="Times New Roman" w:hAnsi="Times New Roman" w:cs="Times New Roman"/>
        </w:rPr>
        <w:t>private insurers</w:t>
      </w:r>
      <w:r>
        <w:rPr>
          <w:rFonts w:ascii="Times New Roman" w:eastAsia="Times New Roman" w:hAnsi="Times New Roman" w:cs="Times New Roman"/>
        </w:rPr>
        <w:t>, the markets are not aware of, let alone educated on, professional psychology’s recognition of specialties or credentialing of specialists by a specialty certification board</w:t>
      </w:r>
      <w:r w:rsidRPr="00732C42">
        <w:rPr>
          <w:rFonts w:ascii="Times New Roman" w:eastAsia="Times New Roman" w:hAnsi="Times New Roman" w:cs="Times New Roman"/>
        </w:rPr>
        <w:t xml:space="preserve">.  </w:t>
      </w:r>
      <w:r>
        <w:rPr>
          <w:rFonts w:ascii="Times New Roman" w:eastAsia="Times New Roman" w:hAnsi="Times New Roman" w:cs="Times New Roman"/>
        </w:rPr>
        <w:t>As another case-in-point, in a</w:t>
      </w:r>
      <w:r w:rsidRPr="00732C42">
        <w:rPr>
          <w:rFonts w:ascii="Times New Roman" w:eastAsia="Times New Roman" w:hAnsi="Times New Roman" w:cs="Times New Roman"/>
        </w:rPr>
        <w:t xml:space="preserve">t least one state, there </w:t>
      </w:r>
      <w:r>
        <w:rPr>
          <w:rFonts w:ascii="Times New Roman" w:eastAsia="Times New Roman" w:hAnsi="Times New Roman" w:cs="Times New Roman"/>
        </w:rPr>
        <w:t xml:space="preserve">is </w:t>
      </w:r>
      <w:r w:rsidRPr="00732C42">
        <w:rPr>
          <w:rFonts w:ascii="Times New Roman" w:eastAsia="Times New Roman" w:hAnsi="Times New Roman" w:cs="Times New Roman"/>
        </w:rPr>
        <w:t xml:space="preserve">confusion over who could bill Health and Behavioral </w:t>
      </w:r>
      <w:r>
        <w:rPr>
          <w:rFonts w:ascii="Times New Roman" w:eastAsia="Times New Roman" w:hAnsi="Times New Roman" w:cs="Times New Roman"/>
        </w:rPr>
        <w:t xml:space="preserve">(H&amp;B) </w:t>
      </w:r>
      <w:r w:rsidRPr="00732C42">
        <w:rPr>
          <w:rFonts w:ascii="Times New Roman" w:eastAsia="Times New Roman" w:hAnsi="Times New Roman" w:cs="Times New Roman"/>
        </w:rPr>
        <w:t>Codes</w:t>
      </w:r>
      <w:r>
        <w:rPr>
          <w:rFonts w:ascii="Times New Roman" w:eastAsia="Times New Roman" w:hAnsi="Times New Roman" w:cs="Times New Roman"/>
        </w:rPr>
        <w:t xml:space="preserve">. For example, </w:t>
      </w:r>
      <w:r w:rsidRPr="00732C42">
        <w:rPr>
          <w:rFonts w:ascii="Times New Roman" w:eastAsia="Times New Roman" w:hAnsi="Times New Roman" w:cs="Times New Roman"/>
        </w:rPr>
        <w:t xml:space="preserve">are the competencies of </w:t>
      </w:r>
      <w:r>
        <w:rPr>
          <w:rFonts w:ascii="Times New Roman" w:eastAsia="Times New Roman" w:hAnsi="Times New Roman" w:cs="Times New Roman"/>
        </w:rPr>
        <w:t xml:space="preserve">generically licensed </w:t>
      </w:r>
      <w:r w:rsidRPr="00732C42">
        <w:rPr>
          <w:rFonts w:ascii="Times New Roman" w:eastAsia="Times New Roman" w:hAnsi="Times New Roman" w:cs="Times New Roman"/>
        </w:rPr>
        <w:t xml:space="preserve">practicing psychologists sufficient, or can only those board certified in Clinical Health Psychology deliver H&amp;B services? </w:t>
      </w:r>
      <w:r>
        <w:rPr>
          <w:rFonts w:ascii="Times New Roman" w:eastAsia="Times New Roman" w:hAnsi="Times New Roman" w:cs="Times New Roman"/>
        </w:rPr>
        <w:t xml:space="preserve">Others who seek out psychological experts outside health service settings, such as judges, police chiefs and CEOs, will undoubtedly continue to look for specialty credentialing (e.g., forensic psychology, police and public safety psychology, and business and consulting psychology, respectively) as they consider the qualifications of those providing them with expert services. </w:t>
      </w:r>
      <w:r w:rsidRPr="00732C42">
        <w:rPr>
          <w:rFonts w:ascii="Times New Roman" w:eastAsia="Times New Roman" w:hAnsi="Times New Roman" w:cs="Times New Roman"/>
        </w:rPr>
        <w:t>The market</w:t>
      </w:r>
      <w:r>
        <w:rPr>
          <w:rFonts w:ascii="Times New Roman" w:eastAsia="Times New Roman" w:hAnsi="Times New Roman" w:cs="Times New Roman"/>
        </w:rPr>
        <w:t>place</w:t>
      </w:r>
      <w:r w:rsidRPr="00732C42">
        <w:rPr>
          <w:rFonts w:ascii="Times New Roman" w:eastAsia="Times New Roman" w:hAnsi="Times New Roman" w:cs="Times New Roman"/>
        </w:rPr>
        <w:t xml:space="preserve"> has come to expect that specialists deliver specialized services, and psychology will not be exempted </w:t>
      </w:r>
      <w:r>
        <w:rPr>
          <w:rFonts w:ascii="Times New Roman" w:eastAsia="Times New Roman" w:hAnsi="Times New Roman" w:cs="Times New Roman"/>
        </w:rPr>
        <w:t xml:space="preserve">indefinitely </w:t>
      </w:r>
      <w:r w:rsidRPr="00732C42">
        <w:rPr>
          <w:rFonts w:ascii="Times New Roman" w:eastAsia="Times New Roman" w:hAnsi="Times New Roman" w:cs="Times New Roman"/>
        </w:rPr>
        <w:t xml:space="preserve">from </w:t>
      </w:r>
      <w:r>
        <w:rPr>
          <w:rFonts w:ascii="Times New Roman" w:eastAsia="Times New Roman" w:hAnsi="Times New Roman" w:cs="Times New Roman"/>
        </w:rPr>
        <w:t xml:space="preserve">such </w:t>
      </w:r>
      <w:r w:rsidRPr="00732C42">
        <w:rPr>
          <w:rFonts w:ascii="Times New Roman" w:eastAsia="Times New Roman" w:hAnsi="Times New Roman" w:cs="Times New Roman"/>
        </w:rPr>
        <w:t>expectation</w:t>
      </w:r>
      <w:r>
        <w:rPr>
          <w:rFonts w:ascii="Times New Roman" w:eastAsia="Times New Roman" w:hAnsi="Times New Roman" w:cs="Times New Roman"/>
        </w:rPr>
        <w:t>s (</w:t>
      </w:r>
      <w:r w:rsidRPr="00732C42">
        <w:rPr>
          <w:rFonts w:ascii="Times New Roman" w:eastAsia="Times New Roman" w:hAnsi="Times New Roman" w:cs="Times New Roman"/>
        </w:rPr>
        <w:t>and already is not</w:t>
      </w:r>
      <w:r>
        <w:rPr>
          <w:rFonts w:ascii="Times New Roman" w:eastAsia="Times New Roman" w:hAnsi="Times New Roman" w:cs="Times New Roman"/>
        </w:rPr>
        <w:t xml:space="preserve"> exempt in some cases)</w:t>
      </w:r>
      <w:r w:rsidRPr="00732C42">
        <w:rPr>
          <w:rFonts w:ascii="Times New Roman" w:eastAsia="Times New Roman" w:hAnsi="Times New Roman" w:cs="Times New Roman"/>
        </w:rPr>
        <w:t>. If professional psychology does not collectively organize itself regarding specialties, specialization, and specialty certification, then certainly the confusion and assumptions of the market</w:t>
      </w:r>
      <w:r>
        <w:rPr>
          <w:rFonts w:ascii="Times New Roman" w:eastAsia="Times New Roman" w:hAnsi="Times New Roman" w:cs="Times New Roman"/>
        </w:rPr>
        <w:t xml:space="preserve">place </w:t>
      </w:r>
      <w:r w:rsidRPr="00732C42">
        <w:rPr>
          <w:rFonts w:ascii="Times New Roman" w:eastAsia="Times New Roman" w:hAnsi="Times New Roman" w:cs="Times New Roman"/>
        </w:rPr>
        <w:t xml:space="preserve">itself will </w:t>
      </w:r>
      <w:r>
        <w:rPr>
          <w:rFonts w:ascii="Times New Roman" w:eastAsia="Times New Roman" w:hAnsi="Times New Roman" w:cs="Times New Roman"/>
        </w:rPr>
        <w:t>lead to the market’s own</w:t>
      </w:r>
      <w:r w:rsidRPr="00732C42">
        <w:rPr>
          <w:rFonts w:ascii="Times New Roman" w:eastAsia="Times New Roman" w:hAnsi="Times New Roman" w:cs="Times New Roman"/>
        </w:rPr>
        <w:t xml:space="preserve"> organizational structures into which psychology will be placed. </w:t>
      </w:r>
      <w:r>
        <w:rPr>
          <w:rFonts w:ascii="Times New Roman" w:eastAsia="Times New Roman" w:hAnsi="Times New Roman" w:cs="Times New Roman"/>
        </w:rPr>
        <w:t xml:space="preserve">Professional psychology, it is argued here, must organize itself on specialties and credentialing of specialists or market forces will fill the void.  </w:t>
      </w:r>
    </w:p>
    <w:p w14:paraId="5C6824F7" w14:textId="77777777" w:rsidR="00EC0D10" w:rsidRPr="00732C42" w:rsidRDefault="00EC0D10" w:rsidP="00EC0D10">
      <w:pPr>
        <w:spacing w:before="100" w:beforeAutospacing="1" w:after="100" w:afterAutospacing="1"/>
        <w:rPr>
          <w:rFonts w:ascii="Times New Roman" w:eastAsia="Times New Roman" w:hAnsi="Times New Roman" w:cs="Times New Roman"/>
        </w:rPr>
      </w:pPr>
      <w:r w:rsidRPr="00732C42">
        <w:rPr>
          <w:rFonts w:ascii="Times New Roman" w:eastAsia="Times New Roman" w:hAnsi="Times New Roman" w:cs="Times New Roman"/>
          <w:b/>
          <w:bCs/>
        </w:rPr>
        <w:t>Premise 2</w:t>
      </w:r>
      <w:proofErr w:type="gramStart"/>
      <w:r w:rsidRPr="00732C42">
        <w:rPr>
          <w:rFonts w:ascii="Times New Roman" w:eastAsia="Times New Roman" w:hAnsi="Times New Roman" w:cs="Times New Roman"/>
          <w:b/>
          <w:bCs/>
        </w:rPr>
        <w:t>:   Quality</w:t>
      </w:r>
      <w:proofErr w:type="gramEnd"/>
      <w:r w:rsidRPr="00732C42">
        <w:rPr>
          <w:rFonts w:ascii="Times New Roman" w:eastAsia="Times New Roman" w:hAnsi="Times New Roman" w:cs="Times New Roman"/>
          <w:b/>
          <w:bCs/>
        </w:rPr>
        <w:t xml:space="preserve"> Services </w:t>
      </w:r>
      <w:r>
        <w:rPr>
          <w:rFonts w:ascii="Times New Roman" w:eastAsia="Times New Roman" w:hAnsi="Times New Roman" w:cs="Times New Roman"/>
          <w:b/>
          <w:bCs/>
        </w:rPr>
        <w:t xml:space="preserve">(aka, the “Triple Aim") </w:t>
      </w:r>
      <w:r w:rsidRPr="00732C42">
        <w:rPr>
          <w:rFonts w:ascii="Times New Roman" w:eastAsia="Times New Roman" w:hAnsi="Times New Roman" w:cs="Times New Roman"/>
          <w:b/>
          <w:bCs/>
        </w:rPr>
        <w:t xml:space="preserve">and </w:t>
      </w:r>
      <w:r>
        <w:rPr>
          <w:rFonts w:ascii="Times New Roman" w:eastAsia="Times New Roman" w:hAnsi="Times New Roman" w:cs="Times New Roman"/>
          <w:b/>
          <w:bCs/>
        </w:rPr>
        <w:t>the Affordable Care Act</w:t>
      </w:r>
      <w:r w:rsidRPr="00732C42">
        <w:rPr>
          <w:rFonts w:ascii="Times New Roman" w:eastAsia="Times New Roman" w:hAnsi="Times New Roman" w:cs="Times New Roman"/>
        </w:rPr>
        <w:t>—</w:t>
      </w:r>
      <w:r>
        <w:rPr>
          <w:rFonts w:ascii="Times New Roman" w:eastAsia="Times New Roman" w:hAnsi="Times New Roman" w:cs="Times New Roman"/>
        </w:rPr>
        <w:t xml:space="preserve">The Triple Aim refers to simultaneously improving the health of the population, enhancing the experience and outcomes for the individual patient, and lowering the cost of care through improved efficiencies in the delivery of care.  </w:t>
      </w:r>
      <w:r w:rsidRPr="00732C42">
        <w:rPr>
          <w:rFonts w:ascii="Times New Roman" w:eastAsia="Times New Roman" w:hAnsi="Times New Roman" w:cs="Times New Roman"/>
        </w:rPr>
        <w:t xml:space="preserve">The models of </w:t>
      </w:r>
      <w:r>
        <w:rPr>
          <w:rFonts w:ascii="Times New Roman" w:eastAsia="Times New Roman" w:hAnsi="Times New Roman" w:cs="Times New Roman"/>
        </w:rPr>
        <w:t xml:space="preserve">both </w:t>
      </w:r>
      <w:r w:rsidRPr="00732C42">
        <w:rPr>
          <w:rFonts w:ascii="Times New Roman" w:eastAsia="Times New Roman" w:hAnsi="Times New Roman" w:cs="Times New Roman"/>
        </w:rPr>
        <w:t xml:space="preserve">the Accountable Care Organization (ACO) and the </w:t>
      </w:r>
      <w:r>
        <w:rPr>
          <w:rFonts w:ascii="Times New Roman" w:eastAsia="Times New Roman" w:hAnsi="Times New Roman" w:cs="Times New Roman"/>
        </w:rPr>
        <w:t xml:space="preserve">Patient Centered </w:t>
      </w:r>
      <w:r w:rsidRPr="00732C42">
        <w:rPr>
          <w:rFonts w:ascii="Times New Roman" w:eastAsia="Times New Roman" w:hAnsi="Times New Roman" w:cs="Times New Roman"/>
        </w:rPr>
        <w:t xml:space="preserve">Medical Home </w:t>
      </w:r>
      <w:r>
        <w:rPr>
          <w:rFonts w:ascii="Times New Roman" w:eastAsia="Times New Roman" w:hAnsi="Times New Roman" w:cs="Times New Roman"/>
        </w:rPr>
        <w:t xml:space="preserve">(PCMH) </w:t>
      </w:r>
      <w:r w:rsidRPr="00732C42">
        <w:rPr>
          <w:rFonts w:ascii="Times New Roman" w:eastAsia="Times New Roman" w:hAnsi="Times New Roman" w:cs="Times New Roman"/>
        </w:rPr>
        <w:t xml:space="preserve">envision primary care as the </w:t>
      </w:r>
      <w:r>
        <w:rPr>
          <w:rFonts w:ascii="Times New Roman" w:eastAsia="Times New Roman" w:hAnsi="Times New Roman" w:cs="Times New Roman"/>
        </w:rPr>
        <w:t xml:space="preserve">locus for coordinated </w:t>
      </w:r>
      <w:r w:rsidRPr="00732C42">
        <w:rPr>
          <w:rFonts w:ascii="Times New Roman" w:eastAsia="Times New Roman" w:hAnsi="Times New Roman" w:cs="Times New Roman"/>
        </w:rPr>
        <w:t xml:space="preserve">care.  </w:t>
      </w:r>
      <w:r>
        <w:rPr>
          <w:rFonts w:ascii="Times New Roman" w:eastAsia="Times New Roman" w:hAnsi="Times New Roman" w:cs="Times New Roman"/>
        </w:rPr>
        <w:t>P</w:t>
      </w:r>
      <w:r w:rsidRPr="00732C42">
        <w:rPr>
          <w:rFonts w:ascii="Times New Roman" w:eastAsia="Times New Roman" w:hAnsi="Times New Roman" w:cs="Times New Roman"/>
        </w:rPr>
        <w:t>rovider credentialing</w:t>
      </w:r>
      <w:r>
        <w:rPr>
          <w:rFonts w:ascii="Times New Roman" w:eastAsia="Times New Roman" w:hAnsi="Times New Roman" w:cs="Times New Roman"/>
        </w:rPr>
        <w:t xml:space="preserve"> and maintenance of</w:t>
      </w:r>
      <w:r w:rsidRPr="00732C42">
        <w:rPr>
          <w:rFonts w:ascii="Times New Roman" w:eastAsia="Times New Roman" w:hAnsi="Times New Roman" w:cs="Times New Roman"/>
        </w:rPr>
        <w:t xml:space="preserve"> competenc</w:t>
      </w:r>
      <w:r>
        <w:rPr>
          <w:rFonts w:ascii="Times New Roman" w:eastAsia="Times New Roman" w:hAnsi="Times New Roman" w:cs="Times New Roman"/>
        </w:rPr>
        <w:t>e</w:t>
      </w:r>
      <w:r w:rsidRPr="00732C42">
        <w:rPr>
          <w:rFonts w:ascii="Times New Roman" w:eastAsia="Times New Roman" w:hAnsi="Times New Roman" w:cs="Times New Roman"/>
        </w:rPr>
        <w:t>,</w:t>
      </w:r>
      <w:r>
        <w:rPr>
          <w:rFonts w:ascii="Times New Roman" w:eastAsia="Times New Roman" w:hAnsi="Times New Roman" w:cs="Times New Roman"/>
        </w:rPr>
        <w:t xml:space="preserve"> two factors relevant to the quality metric,</w:t>
      </w:r>
      <w:r w:rsidRPr="00732C42">
        <w:rPr>
          <w:rFonts w:ascii="Times New Roman" w:eastAsia="Times New Roman" w:hAnsi="Times New Roman" w:cs="Times New Roman"/>
        </w:rPr>
        <w:t xml:space="preserve"> will very likely become financially incentivized as ACOs, </w:t>
      </w:r>
      <w:r>
        <w:rPr>
          <w:rFonts w:ascii="Times New Roman" w:eastAsia="Times New Roman" w:hAnsi="Times New Roman" w:cs="Times New Roman"/>
        </w:rPr>
        <w:t>PCMHs</w:t>
      </w:r>
      <w:r w:rsidRPr="00732C42">
        <w:rPr>
          <w:rFonts w:ascii="Times New Roman" w:eastAsia="Times New Roman" w:hAnsi="Times New Roman" w:cs="Times New Roman"/>
        </w:rPr>
        <w:t>, and whatever the private insurer model</w:t>
      </w:r>
      <w:r>
        <w:rPr>
          <w:rFonts w:ascii="Times New Roman" w:eastAsia="Times New Roman" w:hAnsi="Times New Roman" w:cs="Times New Roman"/>
        </w:rPr>
        <w:t>s</w:t>
      </w:r>
      <w:r w:rsidRPr="00732C42">
        <w:rPr>
          <w:rFonts w:ascii="Times New Roman" w:eastAsia="Times New Roman" w:hAnsi="Times New Roman" w:cs="Times New Roman"/>
        </w:rPr>
        <w:t xml:space="preserve"> evolve to be, are forced to coordinate care and document quality.  The presumption in healthcare reform is clear</w:t>
      </w:r>
      <w:r>
        <w:rPr>
          <w:rFonts w:ascii="Times New Roman" w:eastAsia="Times New Roman" w:hAnsi="Times New Roman" w:cs="Times New Roman"/>
        </w:rPr>
        <w:t xml:space="preserve"> where providers are concerned:</w:t>
      </w:r>
      <w:r w:rsidRPr="00732C42">
        <w:rPr>
          <w:rFonts w:ascii="Times New Roman" w:eastAsia="Times New Roman" w:hAnsi="Times New Roman" w:cs="Times New Roman"/>
        </w:rPr>
        <w:t xml:space="preserve"> quality providers decrease costs through improved treatment, reduced need for repeat treatment, and prevention at the primary and secondary levels—and the medical model relies, in part, on board certification in specialties as evidence of that quality.</w:t>
      </w:r>
      <w:r>
        <w:rPr>
          <w:rFonts w:ascii="Times New Roman" w:eastAsia="Times New Roman" w:hAnsi="Times New Roman" w:cs="Times New Roman"/>
        </w:rPr>
        <w:t xml:space="preserve"> Users of psychological services outside of healthcare settings (e.g., corporations, public safety agencies, courts, schools) can also be expected to seek out psychologists who have demonstrated specialized competence in order to optimize confidence and minimize liability. </w:t>
      </w:r>
    </w:p>
    <w:p w14:paraId="225EEE20" w14:textId="77777777" w:rsidR="00EC0D10" w:rsidRPr="00732C42" w:rsidRDefault="00EC0D10" w:rsidP="00EC0D10">
      <w:pPr>
        <w:spacing w:before="100" w:beforeAutospacing="1" w:after="100" w:afterAutospacing="1"/>
        <w:rPr>
          <w:rFonts w:ascii="Times New Roman" w:eastAsia="Times New Roman" w:hAnsi="Times New Roman" w:cs="Times New Roman"/>
        </w:rPr>
      </w:pPr>
      <w:r w:rsidRPr="00732C42">
        <w:rPr>
          <w:rFonts w:ascii="Times New Roman" w:eastAsia="Times New Roman" w:hAnsi="Times New Roman" w:cs="Times New Roman"/>
          <w:b/>
          <w:bCs/>
        </w:rPr>
        <w:t>Premise 3</w:t>
      </w:r>
      <w:proofErr w:type="gramStart"/>
      <w:r w:rsidRPr="00732C42">
        <w:rPr>
          <w:rFonts w:ascii="Times New Roman" w:eastAsia="Times New Roman" w:hAnsi="Times New Roman" w:cs="Times New Roman"/>
          <w:b/>
          <w:bCs/>
        </w:rPr>
        <w:t>:   Integration</w:t>
      </w:r>
      <w:proofErr w:type="gramEnd"/>
      <w:r w:rsidRPr="00732C42">
        <w:rPr>
          <w:rFonts w:ascii="Times New Roman" w:eastAsia="Times New Roman" w:hAnsi="Times New Roman" w:cs="Times New Roman"/>
          <w:b/>
          <w:bCs/>
        </w:rPr>
        <w:t xml:space="preserve"> into Healthcare as Health Service Providers</w:t>
      </w:r>
      <w:r w:rsidRPr="00732C42">
        <w:rPr>
          <w:rFonts w:ascii="Times New Roman" w:eastAsia="Times New Roman" w:hAnsi="Times New Roman" w:cs="Times New Roman"/>
        </w:rPr>
        <w:t xml:space="preserve">—As a necessity of survival for practicing psychologists, the transition from </w:t>
      </w:r>
      <w:proofErr w:type="spellStart"/>
      <w:r>
        <w:rPr>
          <w:rFonts w:ascii="Times New Roman" w:eastAsia="Times New Roman" w:hAnsi="Times New Roman" w:cs="Times New Roman"/>
        </w:rPr>
        <w:t>siloed</w:t>
      </w:r>
      <w:proofErr w:type="spellEnd"/>
      <w:r>
        <w:rPr>
          <w:rFonts w:ascii="Times New Roman" w:eastAsia="Times New Roman" w:hAnsi="Times New Roman" w:cs="Times New Roman"/>
        </w:rPr>
        <w:t xml:space="preserve"> practices with </w:t>
      </w:r>
      <w:r w:rsidRPr="00732C42">
        <w:rPr>
          <w:rFonts w:ascii="Times New Roman" w:eastAsia="Times New Roman" w:hAnsi="Times New Roman" w:cs="Times New Roman"/>
        </w:rPr>
        <w:t>isolated services to integration into</w:t>
      </w:r>
      <w:r>
        <w:rPr>
          <w:rFonts w:ascii="Times New Roman" w:eastAsia="Times New Roman" w:hAnsi="Times New Roman" w:cs="Times New Roman"/>
        </w:rPr>
        <w:t xml:space="preserve"> the broader</w:t>
      </w:r>
      <w:r w:rsidRPr="00732C42">
        <w:rPr>
          <w:rFonts w:ascii="Times New Roman" w:eastAsia="Times New Roman" w:hAnsi="Times New Roman" w:cs="Times New Roman"/>
        </w:rPr>
        <w:t xml:space="preserve"> health care </w:t>
      </w:r>
      <w:r>
        <w:rPr>
          <w:rFonts w:ascii="Times New Roman" w:eastAsia="Times New Roman" w:hAnsi="Times New Roman" w:cs="Times New Roman"/>
        </w:rPr>
        <w:t xml:space="preserve">system </w:t>
      </w:r>
      <w:r w:rsidRPr="00732C42">
        <w:rPr>
          <w:rFonts w:ascii="Times New Roman" w:eastAsia="Times New Roman" w:hAnsi="Times New Roman" w:cs="Times New Roman"/>
        </w:rPr>
        <w:t>is key.  To integrate, it will be necessary to model the health service psychology profession after medicine, partly due to the leadership role of medicine/primary care envisioned in the ACA.  The AMA</w:t>
      </w:r>
      <w:r>
        <w:rPr>
          <w:rFonts w:ascii="Times New Roman" w:eastAsia="Times New Roman" w:hAnsi="Times New Roman" w:cs="Times New Roman"/>
        </w:rPr>
        <w:t>, for example, in a 2015</w:t>
      </w:r>
      <w:r w:rsidRPr="003655AB">
        <w:rPr>
          <w:rFonts w:ascii="Times New Roman" w:eastAsia="Times New Roman" w:hAnsi="Times New Roman" w:cs="Times New Roman"/>
        </w:rPr>
        <w:t xml:space="preserve"> </w:t>
      </w:r>
      <w:r>
        <w:rPr>
          <w:rFonts w:ascii="Times New Roman" w:eastAsia="Times New Roman" w:hAnsi="Times New Roman" w:cs="Times New Roman"/>
        </w:rPr>
        <w:t xml:space="preserve">issue of the </w:t>
      </w:r>
      <w:r w:rsidRPr="00970518">
        <w:rPr>
          <w:rFonts w:ascii="Times New Roman" w:eastAsia="Times New Roman" w:hAnsi="Times New Roman" w:cs="Times New Roman"/>
          <w:i/>
        </w:rPr>
        <w:t>Journal of the American Medical Association</w:t>
      </w:r>
      <w:r>
        <w:rPr>
          <w:rFonts w:ascii="Times New Roman" w:eastAsia="Times New Roman" w:hAnsi="Times New Roman" w:cs="Times New Roman"/>
        </w:rPr>
        <w:t>, addressed the need for medicine’s self-regulation of specialization, noting in particular only the American Board of Medical Specialties (ABMS) as the organization of credentialing boards (</w:t>
      </w:r>
      <w:hyperlink r:id="rId6" w:history="1">
        <w:r w:rsidRPr="006C02E0">
          <w:rPr>
            <w:rStyle w:val="Hyperlink"/>
            <w:rFonts w:ascii="Times New Roman" w:eastAsia="Times New Roman" w:hAnsi="Times New Roman" w:cs="Times New Roman"/>
          </w:rPr>
          <w:t>http://jama.jamanetwork.com/article.aspx?articleid=2290649</w:t>
        </w:r>
      </w:hyperlink>
      <w:r>
        <w:rPr>
          <w:rFonts w:ascii="Times New Roman" w:eastAsia="Times New Roman" w:hAnsi="Times New Roman" w:cs="Times New Roman"/>
        </w:rPr>
        <w:t xml:space="preserve">).  </w:t>
      </w:r>
      <w:r w:rsidRPr="00732C42">
        <w:rPr>
          <w:rFonts w:ascii="Times New Roman" w:eastAsia="Times New Roman" w:hAnsi="Times New Roman" w:cs="Times New Roman"/>
        </w:rPr>
        <w:t>Psychology</w:t>
      </w:r>
      <w:r>
        <w:rPr>
          <w:rFonts w:ascii="Times New Roman" w:eastAsia="Times New Roman" w:hAnsi="Times New Roman" w:cs="Times New Roman"/>
        </w:rPr>
        <w:t>’s general professional practice (analogous to a medical primary care practice area)</w:t>
      </w:r>
      <w:r w:rsidRPr="00732C42">
        <w:rPr>
          <w:rFonts w:ascii="Times New Roman" w:eastAsia="Times New Roman" w:hAnsi="Times New Roman" w:cs="Times New Roman"/>
        </w:rPr>
        <w:t xml:space="preserve"> already specializes, as medicine will or has come to expect; however, the specialization process within psychology </w:t>
      </w:r>
      <w:r>
        <w:rPr>
          <w:rFonts w:ascii="Times New Roman" w:eastAsia="Times New Roman" w:hAnsi="Times New Roman" w:cs="Times New Roman"/>
        </w:rPr>
        <w:t xml:space="preserve">is neither yet fully </w:t>
      </w:r>
      <w:r w:rsidRPr="00732C42">
        <w:rPr>
          <w:rFonts w:ascii="Times New Roman" w:eastAsia="Times New Roman" w:hAnsi="Times New Roman" w:cs="Times New Roman"/>
        </w:rPr>
        <w:t xml:space="preserve">integrated </w:t>
      </w:r>
      <w:r>
        <w:rPr>
          <w:rFonts w:ascii="Times New Roman" w:eastAsia="Times New Roman" w:hAnsi="Times New Roman" w:cs="Times New Roman"/>
        </w:rPr>
        <w:t xml:space="preserve">within the stages of a psychologist’s professional developmental nor </w:t>
      </w:r>
      <w:r w:rsidRPr="00732C42">
        <w:rPr>
          <w:rFonts w:ascii="Times New Roman" w:eastAsia="Times New Roman" w:hAnsi="Times New Roman" w:cs="Times New Roman"/>
        </w:rPr>
        <w:t xml:space="preserve">across organizations.  This reality can be seen in the lack of </w:t>
      </w:r>
      <w:r>
        <w:rPr>
          <w:rFonts w:ascii="Times New Roman" w:eastAsia="Times New Roman" w:hAnsi="Times New Roman" w:cs="Times New Roman"/>
        </w:rPr>
        <w:t xml:space="preserve">standardized </w:t>
      </w:r>
      <w:r w:rsidRPr="00732C42">
        <w:rPr>
          <w:rFonts w:ascii="Times New Roman" w:eastAsia="Times New Roman" w:hAnsi="Times New Roman" w:cs="Times New Roman"/>
        </w:rPr>
        <w:t>structure within specialty education and training across levels (e.g., internship, post-doctoral)</w:t>
      </w:r>
      <w:r>
        <w:rPr>
          <w:rFonts w:ascii="Times New Roman" w:eastAsia="Times New Roman" w:hAnsi="Times New Roman" w:cs="Times New Roman"/>
        </w:rPr>
        <w:t>. As</w:t>
      </w:r>
      <w:r w:rsidRPr="00732C42">
        <w:rPr>
          <w:rFonts w:ascii="Times New Roman" w:eastAsia="Times New Roman" w:hAnsi="Times New Roman" w:cs="Times New Roman"/>
        </w:rPr>
        <w:t xml:space="preserve"> well</w:t>
      </w:r>
      <w:r>
        <w:rPr>
          <w:rFonts w:ascii="Times New Roman" w:eastAsia="Times New Roman" w:hAnsi="Times New Roman" w:cs="Times New Roman"/>
        </w:rPr>
        <w:t>,</w:t>
      </w:r>
      <w:r w:rsidRPr="00732C42">
        <w:rPr>
          <w:rFonts w:ascii="Times New Roman" w:eastAsia="Times New Roman" w:hAnsi="Times New Roman" w:cs="Times New Roman"/>
        </w:rPr>
        <w:t xml:space="preserve"> licensing boards </w:t>
      </w:r>
      <w:r>
        <w:rPr>
          <w:rFonts w:ascii="Times New Roman" w:eastAsia="Times New Roman" w:hAnsi="Times New Roman" w:cs="Times New Roman"/>
        </w:rPr>
        <w:t xml:space="preserve">have not yet </w:t>
      </w:r>
      <w:r w:rsidRPr="00732C42">
        <w:rPr>
          <w:rFonts w:ascii="Times New Roman" w:eastAsia="Times New Roman" w:hAnsi="Times New Roman" w:cs="Times New Roman"/>
        </w:rPr>
        <w:t>collectively endorse</w:t>
      </w:r>
      <w:r>
        <w:rPr>
          <w:rFonts w:ascii="Times New Roman" w:eastAsia="Times New Roman" w:hAnsi="Times New Roman" w:cs="Times New Roman"/>
        </w:rPr>
        <w:t>d</w:t>
      </w:r>
      <w:r w:rsidRPr="00732C42">
        <w:rPr>
          <w:rFonts w:ascii="Times New Roman" w:eastAsia="Times New Roman" w:hAnsi="Times New Roman" w:cs="Times New Roman"/>
        </w:rPr>
        <w:t xml:space="preserve"> a board certification process or other means to vet specialists (compared to the acceptance of the American Board of Medical Specialties in medicine). </w:t>
      </w:r>
    </w:p>
    <w:p w14:paraId="2EE205A9" w14:textId="77777777" w:rsidR="00EC0D10" w:rsidRDefault="00EC0D10" w:rsidP="00EC0D10">
      <w:pPr>
        <w:rPr>
          <w:rFonts w:ascii="Times New Roman" w:eastAsia="Times New Roman" w:hAnsi="Times New Roman" w:cs="Times New Roman"/>
        </w:rPr>
      </w:pPr>
      <w:r w:rsidRPr="00732C42">
        <w:rPr>
          <w:rFonts w:ascii="Times New Roman" w:eastAsia="Times New Roman" w:hAnsi="Times New Roman" w:cs="Times New Roman"/>
          <w:b/>
          <w:bCs/>
        </w:rPr>
        <w:t>Premise 4</w:t>
      </w:r>
      <w:proofErr w:type="gramStart"/>
      <w:r w:rsidRPr="00732C42">
        <w:rPr>
          <w:rFonts w:ascii="Times New Roman" w:eastAsia="Times New Roman" w:hAnsi="Times New Roman" w:cs="Times New Roman"/>
          <w:b/>
          <w:bCs/>
        </w:rPr>
        <w:t>:   Consumer</w:t>
      </w:r>
      <w:proofErr w:type="gramEnd"/>
      <w:r w:rsidRPr="00732C42">
        <w:rPr>
          <w:rFonts w:ascii="Times New Roman" w:eastAsia="Times New Roman" w:hAnsi="Times New Roman" w:cs="Times New Roman"/>
          <w:b/>
          <w:bCs/>
        </w:rPr>
        <w:t xml:space="preserve"> Protection</w:t>
      </w:r>
      <w:r w:rsidRPr="00732C42">
        <w:rPr>
          <w:rFonts w:ascii="Times New Roman" w:eastAsia="Times New Roman" w:hAnsi="Times New Roman" w:cs="Times New Roman"/>
        </w:rPr>
        <w:t xml:space="preserve">—Consumers in today’s health care market </w:t>
      </w:r>
      <w:r>
        <w:rPr>
          <w:rFonts w:ascii="Times New Roman" w:eastAsia="Times New Roman" w:hAnsi="Times New Roman" w:cs="Times New Roman"/>
        </w:rPr>
        <w:t xml:space="preserve">are </w:t>
      </w:r>
      <w:r w:rsidRPr="00732C42">
        <w:rPr>
          <w:rFonts w:ascii="Times New Roman" w:eastAsia="Times New Roman" w:hAnsi="Times New Roman" w:cs="Times New Roman"/>
        </w:rPr>
        <w:t>reasonably sophisticated about the meaning of board certification as evidence of competency in a specialized area</w:t>
      </w:r>
      <w:r>
        <w:rPr>
          <w:rFonts w:ascii="Times New Roman" w:eastAsia="Times New Roman" w:hAnsi="Times New Roman" w:cs="Times New Roman"/>
        </w:rPr>
        <w:t>. Consumers know that</w:t>
      </w:r>
      <w:r w:rsidRPr="00732C42">
        <w:rPr>
          <w:rFonts w:ascii="Times New Roman" w:eastAsia="Times New Roman" w:hAnsi="Times New Roman" w:cs="Times New Roman"/>
        </w:rPr>
        <w:t xml:space="preserve"> Family </w:t>
      </w:r>
      <w:r>
        <w:rPr>
          <w:rFonts w:ascii="Times New Roman" w:eastAsia="Times New Roman" w:hAnsi="Times New Roman" w:cs="Times New Roman"/>
        </w:rPr>
        <w:t>Physicians</w:t>
      </w:r>
      <w:r w:rsidRPr="00732C42">
        <w:rPr>
          <w:rFonts w:ascii="Times New Roman" w:eastAsia="Times New Roman" w:hAnsi="Times New Roman" w:cs="Times New Roman"/>
        </w:rPr>
        <w:t>/</w:t>
      </w:r>
      <w:r>
        <w:rPr>
          <w:rFonts w:ascii="Times New Roman" w:eastAsia="Times New Roman" w:hAnsi="Times New Roman" w:cs="Times New Roman"/>
        </w:rPr>
        <w:t>Pediatricians</w:t>
      </w:r>
      <w:r w:rsidRPr="00732C42">
        <w:rPr>
          <w:rFonts w:ascii="Times New Roman" w:eastAsia="Times New Roman" w:hAnsi="Times New Roman" w:cs="Times New Roman"/>
        </w:rPr>
        <w:t xml:space="preserve"> are </w:t>
      </w:r>
      <w:r w:rsidRPr="00970518">
        <w:rPr>
          <w:rFonts w:ascii="Times New Roman" w:eastAsia="Times New Roman" w:hAnsi="Times New Roman" w:cs="Times New Roman"/>
          <w:b/>
        </w:rPr>
        <w:t xml:space="preserve">specialists delivering primary care, while Oncologists and Cardiologists, are </w:t>
      </w:r>
      <w:r>
        <w:rPr>
          <w:rFonts w:ascii="Times New Roman" w:eastAsia="Times New Roman" w:hAnsi="Times New Roman" w:cs="Times New Roman"/>
          <w:b/>
        </w:rPr>
        <w:t xml:space="preserve">non-primary care </w:t>
      </w:r>
      <w:r w:rsidRPr="00970518">
        <w:rPr>
          <w:rFonts w:ascii="Times New Roman" w:eastAsia="Times New Roman" w:hAnsi="Times New Roman" w:cs="Times New Roman"/>
          <w:b/>
        </w:rPr>
        <w:t xml:space="preserve">specialists who treat cancer or heart disease, respectively.  With respect to psychology, consumers will increasingly demand that </w:t>
      </w:r>
      <w:r>
        <w:rPr>
          <w:rFonts w:ascii="Times New Roman" w:eastAsia="Times New Roman" w:hAnsi="Times New Roman" w:cs="Times New Roman"/>
          <w:b/>
        </w:rPr>
        <w:t xml:space="preserve">primary care </w:t>
      </w:r>
      <w:r w:rsidRPr="00970518">
        <w:rPr>
          <w:rFonts w:ascii="Times New Roman" w:eastAsia="Times New Roman" w:hAnsi="Times New Roman" w:cs="Times New Roman"/>
          <w:b/>
        </w:rPr>
        <w:t>psychologists</w:t>
      </w:r>
      <w:r>
        <w:rPr>
          <w:rFonts w:ascii="Times New Roman" w:eastAsia="Times New Roman" w:hAnsi="Times New Roman" w:cs="Times New Roman"/>
          <w:b/>
        </w:rPr>
        <w:t>,</w:t>
      </w:r>
      <w:r w:rsidRPr="00970518">
        <w:rPr>
          <w:rFonts w:ascii="Times New Roman" w:eastAsia="Times New Roman" w:hAnsi="Times New Roman" w:cs="Times New Roman"/>
          <w:b/>
        </w:rPr>
        <w:t xml:space="preserve"> </w:t>
      </w:r>
      <w:r>
        <w:rPr>
          <w:rFonts w:ascii="Times New Roman" w:eastAsia="Times New Roman" w:hAnsi="Times New Roman" w:cs="Times New Roman"/>
          <w:b/>
        </w:rPr>
        <w:t xml:space="preserve">and non-primary care psychologists, equally provide evidence of competencies within their respective specialties. </w:t>
      </w:r>
      <w:r w:rsidRPr="00732C42">
        <w:rPr>
          <w:rFonts w:ascii="Times New Roman" w:eastAsia="Times New Roman" w:hAnsi="Times New Roman" w:cs="Times New Roman"/>
        </w:rPr>
        <w:t xml:space="preserve"> </w:t>
      </w:r>
      <w:r>
        <w:rPr>
          <w:rFonts w:ascii="Times New Roman" w:eastAsia="Times New Roman" w:hAnsi="Times New Roman" w:cs="Times New Roman"/>
        </w:rPr>
        <w:t>This premise is true in both healthcare and non-healthcare settings. For example, courts will increasingly need to rely on those psychologists that show they are accountable to specialty-based processes; and the public on the whole will increase its demands that public safety personnel have been vetted by those with the specialized competencies to most effectively identify candidates least likely to pose a risk to public safety.  For psychologists,</w:t>
      </w:r>
      <w:r w:rsidRPr="00732C42">
        <w:rPr>
          <w:rFonts w:ascii="Times New Roman" w:eastAsia="Times New Roman" w:hAnsi="Times New Roman" w:cs="Times New Roman"/>
        </w:rPr>
        <w:t xml:space="preserve"> board certification will eventually </w:t>
      </w:r>
      <w:r>
        <w:rPr>
          <w:rFonts w:ascii="Times New Roman" w:eastAsia="Times New Roman" w:hAnsi="Times New Roman" w:cs="Times New Roman"/>
        </w:rPr>
        <w:t xml:space="preserve">become </w:t>
      </w:r>
      <w:r w:rsidRPr="00732C42">
        <w:rPr>
          <w:rFonts w:ascii="Times New Roman" w:eastAsia="Times New Roman" w:hAnsi="Times New Roman" w:cs="Times New Roman"/>
        </w:rPr>
        <w:t>that evidence</w:t>
      </w:r>
      <w:r>
        <w:rPr>
          <w:rFonts w:ascii="Times New Roman" w:eastAsia="Times New Roman" w:hAnsi="Times New Roman" w:cs="Times New Roman"/>
        </w:rPr>
        <w:t xml:space="preserve"> of specialization</w:t>
      </w:r>
      <w:r w:rsidRPr="00732C42">
        <w:rPr>
          <w:rFonts w:ascii="Times New Roman" w:eastAsia="Times New Roman" w:hAnsi="Times New Roman" w:cs="Times New Roman"/>
        </w:rPr>
        <w:t>, along with Maintenance of Certification</w:t>
      </w:r>
      <w:r>
        <w:rPr>
          <w:rFonts w:ascii="Times New Roman" w:eastAsia="Times New Roman" w:hAnsi="Times New Roman" w:cs="Times New Roman"/>
        </w:rPr>
        <w:t xml:space="preserve"> (MOC)</w:t>
      </w:r>
      <w:r w:rsidRPr="00732C42">
        <w:rPr>
          <w:rFonts w:ascii="Times New Roman" w:eastAsia="Times New Roman" w:hAnsi="Times New Roman" w:cs="Times New Roman"/>
        </w:rPr>
        <w:t xml:space="preserve"> programs to document ongoing specialized competencies.  ABPP has already established a MOC protocol, with individual specialties with</w:t>
      </w:r>
      <w:r>
        <w:rPr>
          <w:rFonts w:ascii="Times New Roman" w:eastAsia="Times New Roman" w:hAnsi="Times New Roman" w:cs="Times New Roman"/>
        </w:rPr>
        <w:t>in</w:t>
      </w:r>
      <w:r w:rsidRPr="00732C42">
        <w:rPr>
          <w:rFonts w:ascii="Times New Roman" w:eastAsia="Times New Roman" w:hAnsi="Times New Roman" w:cs="Times New Roman"/>
        </w:rPr>
        <w:t xml:space="preserve"> ABPP </w:t>
      </w:r>
      <w:r>
        <w:rPr>
          <w:rFonts w:ascii="Times New Roman" w:eastAsia="Times New Roman" w:hAnsi="Times New Roman" w:cs="Times New Roman"/>
        </w:rPr>
        <w:t xml:space="preserve">having begun </w:t>
      </w:r>
      <w:r w:rsidRPr="00732C42">
        <w:rPr>
          <w:rFonts w:ascii="Times New Roman" w:eastAsia="Times New Roman" w:hAnsi="Times New Roman" w:cs="Times New Roman"/>
        </w:rPr>
        <w:t xml:space="preserve">the piloting of the MOC processes </w:t>
      </w:r>
      <w:r>
        <w:rPr>
          <w:rFonts w:ascii="Times New Roman" w:eastAsia="Times New Roman" w:hAnsi="Times New Roman" w:cs="Times New Roman"/>
        </w:rPr>
        <w:t xml:space="preserve">as of early 2015. </w:t>
      </w:r>
      <w:r w:rsidRPr="00732C42">
        <w:rPr>
          <w:rFonts w:ascii="Times New Roman" w:eastAsia="Times New Roman" w:hAnsi="Times New Roman" w:cs="Times New Roman"/>
        </w:rPr>
        <w:t xml:space="preserve"> Consumers and third-party payers express the expectation that licensing boards </w:t>
      </w:r>
      <w:r>
        <w:rPr>
          <w:rFonts w:ascii="Times New Roman" w:eastAsia="Times New Roman" w:hAnsi="Times New Roman" w:cs="Times New Roman"/>
        </w:rPr>
        <w:t xml:space="preserve">be able to regulate the practice of psychologists </w:t>
      </w:r>
      <w:r w:rsidRPr="008365E3">
        <w:rPr>
          <w:rFonts w:ascii="Times New Roman" w:eastAsia="Times New Roman" w:hAnsi="Times New Roman" w:cs="Times New Roman"/>
          <w:i/>
        </w:rPr>
        <w:t>even within a specialty area</w:t>
      </w:r>
      <w:r>
        <w:rPr>
          <w:rFonts w:ascii="Times New Roman" w:eastAsia="Times New Roman" w:hAnsi="Times New Roman" w:cs="Times New Roman"/>
        </w:rPr>
        <w:t xml:space="preserve"> despite licensing being at the generic level. Thus, licensing </w:t>
      </w:r>
      <w:r w:rsidRPr="00732C42">
        <w:rPr>
          <w:rFonts w:ascii="Times New Roman" w:eastAsia="Times New Roman" w:hAnsi="Times New Roman" w:cs="Times New Roman"/>
        </w:rPr>
        <w:t xml:space="preserve">boards will face increased pressure to either vet claims of specialized competencies, or endorse </w:t>
      </w:r>
      <w:r>
        <w:rPr>
          <w:rFonts w:ascii="Times New Roman" w:eastAsia="Times New Roman" w:hAnsi="Times New Roman" w:cs="Times New Roman"/>
        </w:rPr>
        <w:t xml:space="preserve">credentialing, </w:t>
      </w:r>
      <w:r w:rsidRPr="00732C42">
        <w:rPr>
          <w:rFonts w:ascii="Times New Roman" w:eastAsia="Times New Roman" w:hAnsi="Times New Roman" w:cs="Times New Roman"/>
        </w:rPr>
        <w:t>such as board certification</w:t>
      </w:r>
      <w:r>
        <w:rPr>
          <w:rFonts w:ascii="Times New Roman" w:eastAsia="Times New Roman" w:hAnsi="Times New Roman" w:cs="Times New Roman"/>
        </w:rPr>
        <w:t>,</w:t>
      </w:r>
      <w:r w:rsidRPr="00732C42">
        <w:rPr>
          <w:rFonts w:ascii="Times New Roman" w:eastAsia="Times New Roman" w:hAnsi="Times New Roman" w:cs="Times New Roman"/>
        </w:rPr>
        <w:t xml:space="preserve"> </w:t>
      </w:r>
      <w:r>
        <w:rPr>
          <w:rFonts w:ascii="Times New Roman" w:eastAsia="Times New Roman" w:hAnsi="Times New Roman" w:cs="Times New Roman"/>
        </w:rPr>
        <w:t xml:space="preserve">as </w:t>
      </w:r>
      <w:r w:rsidRPr="00732C42">
        <w:rPr>
          <w:rFonts w:ascii="Times New Roman" w:eastAsia="Times New Roman" w:hAnsi="Times New Roman" w:cs="Times New Roman"/>
        </w:rPr>
        <w:t>evidence</w:t>
      </w:r>
      <w:r>
        <w:rPr>
          <w:rFonts w:ascii="Times New Roman" w:eastAsia="Times New Roman" w:hAnsi="Times New Roman" w:cs="Times New Roman"/>
        </w:rPr>
        <w:t xml:space="preserve"> of specialty competencies</w:t>
      </w:r>
      <w:r w:rsidRPr="00732C42">
        <w:rPr>
          <w:rFonts w:ascii="Times New Roman" w:eastAsia="Times New Roman" w:hAnsi="Times New Roman" w:cs="Times New Roman"/>
        </w:rPr>
        <w:t xml:space="preserve">.  While </w:t>
      </w:r>
      <w:r>
        <w:rPr>
          <w:rFonts w:ascii="Times New Roman" w:eastAsia="Times New Roman" w:hAnsi="Times New Roman" w:cs="Times New Roman"/>
        </w:rPr>
        <w:t xml:space="preserve">licensing </w:t>
      </w:r>
      <w:r w:rsidRPr="00732C42">
        <w:rPr>
          <w:rFonts w:ascii="Times New Roman" w:eastAsia="Times New Roman" w:hAnsi="Times New Roman" w:cs="Times New Roman"/>
        </w:rPr>
        <w:t>boards will eventually need to adopt a</w:t>
      </w:r>
      <w:r>
        <w:rPr>
          <w:rFonts w:ascii="Times New Roman" w:eastAsia="Times New Roman" w:hAnsi="Times New Roman" w:cs="Times New Roman"/>
        </w:rPr>
        <w:t xml:space="preserve"> Maintenance of Certification and Licensure (</w:t>
      </w:r>
      <w:r w:rsidRPr="00732C42">
        <w:rPr>
          <w:rFonts w:ascii="Times New Roman" w:eastAsia="Times New Roman" w:hAnsi="Times New Roman" w:cs="Times New Roman"/>
        </w:rPr>
        <w:t>MOCAL</w:t>
      </w:r>
      <w:r>
        <w:rPr>
          <w:rFonts w:ascii="Times New Roman" w:eastAsia="Times New Roman" w:hAnsi="Times New Roman" w:cs="Times New Roman"/>
        </w:rPr>
        <w:t>)</w:t>
      </w:r>
      <w:r w:rsidRPr="00732C42">
        <w:rPr>
          <w:rFonts w:ascii="Times New Roman" w:eastAsia="Times New Roman" w:hAnsi="Times New Roman" w:cs="Times New Roman"/>
        </w:rPr>
        <w:t xml:space="preserve"> process for general psychology practice competencies, advance competencies within specialties </w:t>
      </w:r>
      <w:r>
        <w:rPr>
          <w:rFonts w:ascii="Times New Roman" w:eastAsia="Times New Roman" w:hAnsi="Times New Roman" w:cs="Times New Roman"/>
        </w:rPr>
        <w:t xml:space="preserve">extends </w:t>
      </w:r>
      <w:r w:rsidRPr="00732C42">
        <w:rPr>
          <w:rFonts w:ascii="Times New Roman" w:eastAsia="Times New Roman" w:hAnsi="Times New Roman" w:cs="Times New Roman"/>
        </w:rPr>
        <w:t>beyond the MOCAL process</w:t>
      </w:r>
      <w:r>
        <w:rPr>
          <w:rFonts w:ascii="Times New Roman" w:eastAsia="Times New Roman" w:hAnsi="Times New Roman" w:cs="Times New Roman"/>
        </w:rPr>
        <w:t xml:space="preserve">. </w:t>
      </w:r>
    </w:p>
    <w:p w14:paraId="32E3EA48" w14:textId="77777777" w:rsidR="000B6D41" w:rsidRDefault="000B6D41" w:rsidP="00EC0D10">
      <w:pPr>
        <w:rPr>
          <w:rFonts w:ascii="Times New Roman" w:eastAsia="Times New Roman" w:hAnsi="Times New Roman" w:cs="Times New Roman"/>
        </w:rPr>
      </w:pPr>
    </w:p>
    <w:p w14:paraId="2FFFFB8A" w14:textId="77777777" w:rsidR="00EC0D10" w:rsidRDefault="00EC0D10" w:rsidP="00EC0D10">
      <w:pPr>
        <w:rPr>
          <w:rFonts w:ascii="Times New Roman" w:eastAsia="Times New Roman" w:hAnsi="Times New Roman" w:cs="Times New Roman"/>
        </w:rPr>
      </w:pPr>
      <w:r w:rsidRPr="001F1E52">
        <w:rPr>
          <w:rFonts w:ascii="Times New Roman" w:eastAsia="Times New Roman" w:hAnsi="Times New Roman" w:cs="Times New Roman"/>
          <w:b/>
        </w:rPr>
        <w:t>Premise 5:  Balance of Health Service Psychology</w:t>
      </w:r>
      <w:r>
        <w:rPr>
          <w:rFonts w:ascii="Times New Roman" w:eastAsia="Times New Roman" w:hAnsi="Times New Roman" w:cs="Times New Roman"/>
          <w:b/>
        </w:rPr>
        <w:t xml:space="preserve">, </w:t>
      </w:r>
      <w:r w:rsidRPr="001F1E52">
        <w:rPr>
          <w:rFonts w:ascii="Times New Roman" w:eastAsia="Times New Roman" w:hAnsi="Times New Roman" w:cs="Times New Roman"/>
          <w:b/>
        </w:rPr>
        <w:t>Non-Health Service Professional Psychology Specialties</w:t>
      </w:r>
      <w:r>
        <w:rPr>
          <w:rFonts w:ascii="Times New Roman" w:eastAsia="Times New Roman" w:hAnsi="Times New Roman" w:cs="Times New Roman"/>
          <w:b/>
        </w:rPr>
        <w:t>, and Scope of Practice Concerns</w:t>
      </w:r>
      <w:r>
        <w:rPr>
          <w:rFonts w:ascii="Times New Roman" w:eastAsia="Times New Roman" w:hAnsi="Times New Roman" w:cs="Times New Roman"/>
        </w:rPr>
        <w:t xml:space="preserve">—Within professional psychology, the Affordable Care Act has driven the acceleration of attention to and adoption of specialties, specialization and specialty board certification. However, specialties within professional psychology exist outside of what is now known as health service psychology. For example, School Psychology, Forensic Psychology, Police and Public Safety Psychology, and Industrial/Organizational Psychology each have additional areas of practice outside of traditional healthcare settings.  Furthermore, professional psychologists will not all specialize beyond clinical, counseling and/or school psychology practices, which are often conducted in independent and/or general practice settings.  There is a need to balance the drivers of specialization (regardless of health service or non-health service settings) against the larger general issues of scope of practice for professional psychologists. The need for the Summit includes, as a goal, how to balance these potentially different forces, to integrate non-health-related specialties into the solutions to any problems or issues identified, and to balance the drivers from healthcare reform with other non-healthcare market and consumer concerns while finding ways to address scope-of-practice issues. </w:t>
      </w:r>
    </w:p>
    <w:p w14:paraId="0A619A21" w14:textId="77777777" w:rsidR="00EC0D10" w:rsidRDefault="00EC0D10" w:rsidP="00EC0D10">
      <w:pPr>
        <w:rPr>
          <w:rFonts w:ascii="Times New Roman" w:eastAsia="Times New Roman" w:hAnsi="Times New Roman" w:cs="Times New Roman"/>
        </w:rPr>
      </w:pPr>
    </w:p>
    <w:p w14:paraId="5D6291EB" w14:textId="77777777" w:rsidR="00EC0D10" w:rsidRDefault="00EC0D10" w:rsidP="00EC0D10">
      <w:pPr>
        <w:rPr>
          <w:rFonts w:ascii="Times New Roman" w:eastAsia="Times New Roman" w:hAnsi="Times New Roman" w:cs="Times New Roman"/>
        </w:rPr>
      </w:pPr>
      <w:r>
        <w:rPr>
          <w:rFonts w:ascii="Times New Roman" w:eastAsia="Times New Roman" w:hAnsi="Times New Roman" w:cs="Times New Roman"/>
        </w:rPr>
        <w:br w:type="page"/>
      </w:r>
    </w:p>
    <w:p w14:paraId="2984CB79" w14:textId="77777777" w:rsidR="00EC0D10" w:rsidRPr="005B781E" w:rsidRDefault="00EC0D10" w:rsidP="00EC0D10">
      <w:pPr>
        <w:jc w:val="center"/>
        <w:rPr>
          <w:u w:val="single"/>
        </w:rPr>
      </w:pPr>
      <w:r w:rsidRPr="005B781E">
        <w:rPr>
          <w:u w:val="single"/>
        </w:rPr>
        <w:t>Proposed Goals and Objectives of the Inter</w:t>
      </w:r>
      <w:r>
        <w:rPr>
          <w:u w:val="single"/>
        </w:rPr>
        <w:t>o</w:t>
      </w:r>
      <w:r w:rsidRPr="005B781E">
        <w:rPr>
          <w:u w:val="single"/>
        </w:rPr>
        <w:t>rganizational Summit on Specialty</w:t>
      </w:r>
    </w:p>
    <w:p w14:paraId="667EB865" w14:textId="77777777" w:rsidR="00EC0D10" w:rsidRDefault="00EC0D10" w:rsidP="00EC0D10"/>
    <w:p w14:paraId="2674F9EC" w14:textId="77777777" w:rsidR="00EC0D10" w:rsidRPr="006D5630" w:rsidRDefault="00EC0D10" w:rsidP="00EC0D10">
      <w:pPr>
        <w:pStyle w:val="ListParagraph"/>
        <w:numPr>
          <w:ilvl w:val="0"/>
          <w:numId w:val="2"/>
        </w:numPr>
        <w:spacing w:before="240"/>
        <w:contextualSpacing w:val="0"/>
        <w:rPr>
          <w:u w:val="single"/>
        </w:rPr>
      </w:pPr>
      <w:r w:rsidRPr="006D5630">
        <w:rPr>
          <w:u w:val="single"/>
        </w:rPr>
        <w:t>Review of Key Concepts and Roles</w:t>
      </w:r>
    </w:p>
    <w:p w14:paraId="70A4968B" w14:textId="77777777" w:rsidR="00EC0D10" w:rsidRDefault="00EC0D10" w:rsidP="00EC0D10">
      <w:pPr>
        <w:pStyle w:val="ListParagraph"/>
        <w:numPr>
          <w:ilvl w:val="1"/>
          <w:numId w:val="2"/>
        </w:numPr>
        <w:spacing w:before="240"/>
        <w:contextualSpacing w:val="0"/>
      </w:pPr>
      <w:r w:rsidRPr="006D5630">
        <w:rPr>
          <w:b/>
        </w:rPr>
        <w:t>Concepts</w:t>
      </w:r>
      <w:r>
        <w:t>—Specialty, Specialization, Specialists, Board Certification, Regulatory Requirements for Continuing Education/Maintenance of Competency and Licensure, and Subspecialties Within Specialties</w:t>
      </w:r>
    </w:p>
    <w:p w14:paraId="75303B18" w14:textId="77777777" w:rsidR="00EC0D10" w:rsidRDefault="00EC0D10" w:rsidP="00EC0D10">
      <w:pPr>
        <w:pStyle w:val="ListParagraph"/>
        <w:numPr>
          <w:ilvl w:val="1"/>
          <w:numId w:val="2"/>
        </w:numPr>
        <w:spacing w:before="240"/>
        <w:contextualSpacing w:val="0"/>
      </w:pPr>
      <w:r w:rsidRPr="006D5630">
        <w:rPr>
          <w:b/>
        </w:rPr>
        <w:t xml:space="preserve">Roles of </w:t>
      </w:r>
      <w:r>
        <w:rPr>
          <w:b/>
        </w:rPr>
        <w:t xml:space="preserve">Primarily </w:t>
      </w:r>
      <w:r w:rsidRPr="006D5630">
        <w:rPr>
          <w:b/>
        </w:rPr>
        <w:t>Specialty Organizations</w:t>
      </w:r>
      <w:r>
        <w:t>—Council of Specialties in Professional Psychology, American Board of Professional Psychology, Commission for the Recognition of Specialties and Proficiencies in Professional Psychology</w:t>
      </w:r>
    </w:p>
    <w:p w14:paraId="5657F770" w14:textId="77777777" w:rsidR="00EC0D10" w:rsidRDefault="00EC0D10" w:rsidP="00EC0D10">
      <w:pPr>
        <w:pStyle w:val="ListParagraph"/>
        <w:numPr>
          <w:ilvl w:val="1"/>
          <w:numId w:val="2"/>
        </w:numPr>
        <w:spacing w:before="240"/>
        <w:contextualSpacing w:val="0"/>
      </w:pPr>
      <w:r w:rsidRPr="006D5630">
        <w:rPr>
          <w:b/>
        </w:rPr>
        <w:t xml:space="preserve">Roles of Organizations with </w:t>
      </w:r>
      <w:r>
        <w:rPr>
          <w:b/>
        </w:rPr>
        <w:t>Key</w:t>
      </w:r>
      <w:r w:rsidRPr="006D5630">
        <w:rPr>
          <w:b/>
        </w:rPr>
        <w:t xml:space="preserve"> Interest</w:t>
      </w:r>
      <w:r>
        <w:rPr>
          <w:b/>
        </w:rPr>
        <w:t>s</w:t>
      </w:r>
      <w:r w:rsidRPr="006D5630">
        <w:rPr>
          <w:b/>
        </w:rPr>
        <w:t xml:space="preserve"> in Specialties</w:t>
      </w:r>
      <w:r>
        <w:t>—APA Education Directorate, APAPO, APAGS, CAPP, ASPPB, APPIC, CoA, APA Board of Directors,</w:t>
      </w:r>
    </w:p>
    <w:p w14:paraId="07BC56F0" w14:textId="77777777" w:rsidR="00EC0D10" w:rsidRPr="006D5630" w:rsidRDefault="00EC0D10" w:rsidP="00EC0D10">
      <w:pPr>
        <w:pStyle w:val="ListParagraph"/>
        <w:numPr>
          <w:ilvl w:val="0"/>
          <w:numId w:val="2"/>
        </w:numPr>
        <w:spacing w:before="240"/>
        <w:contextualSpacing w:val="0"/>
        <w:rPr>
          <w:u w:val="single"/>
        </w:rPr>
      </w:pPr>
      <w:r w:rsidRPr="006D5630">
        <w:rPr>
          <w:u w:val="single"/>
        </w:rPr>
        <w:t>Identification of the Current State of Organizational Policies, Positions, and Procedures Regarding Specialties, Specialization, Specialists, and Board Certification in Professional Psychology</w:t>
      </w:r>
    </w:p>
    <w:p w14:paraId="5F5FE118" w14:textId="77777777" w:rsidR="00EC0D10" w:rsidRDefault="00EC0D10" w:rsidP="00EC0D10">
      <w:pPr>
        <w:pStyle w:val="ListParagraph"/>
        <w:numPr>
          <w:ilvl w:val="1"/>
          <w:numId w:val="2"/>
        </w:numPr>
        <w:spacing w:before="240"/>
        <w:contextualSpacing w:val="0"/>
      </w:pPr>
      <w:r>
        <w:t xml:space="preserve">Specific Identification of Implications of Specialty for </w:t>
      </w:r>
      <w:proofErr w:type="spellStart"/>
      <w:r>
        <w:t>i</w:t>
      </w:r>
      <w:proofErr w:type="spellEnd"/>
      <w:r>
        <w:t>) Maintenance of Competency and Licensure (MOCAL) and ii) Maintenance of Certification (MOC)</w:t>
      </w:r>
    </w:p>
    <w:p w14:paraId="7C4B407D" w14:textId="77777777" w:rsidR="00EC0D10" w:rsidRPr="006D5630" w:rsidRDefault="00EC0D10" w:rsidP="00EC0D10">
      <w:pPr>
        <w:pStyle w:val="ListParagraph"/>
        <w:numPr>
          <w:ilvl w:val="0"/>
          <w:numId w:val="2"/>
        </w:numPr>
        <w:spacing w:before="240"/>
        <w:contextualSpacing w:val="0"/>
        <w:rPr>
          <w:u w:val="single"/>
        </w:rPr>
      </w:pPr>
      <w:r w:rsidRPr="006D5630">
        <w:rPr>
          <w:u w:val="single"/>
        </w:rPr>
        <w:t>Identification of Inconsistencies in Policies, Positions, and Procedures Among Organizations Either Directly or Indirectly Involved in Specialties, Specialization, Specialists, and Board Certification</w:t>
      </w:r>
    </w:p>
    <w:p w14:paraId="6DF5F564" w14:textId="77777777" w:rsidR="00EC0D10" w:rsidRDefault="00EC0D10" w:rsidP="00EC0D10">
      <w:pPr>
        <w:pStyle w:val="ListParagraph"/>
        <w:numPr>
          <w:ilvl w:val="1"/>
          <w:numId w:val="2"/>
        </w:numPr>
        <w:spacing w:before="240"/>
        <w:contextualSpacing w:val="0"/>
      </w:pPr>
      <w:r>
        <w:t>Delineation of Inconsistencies That Promote Unique or Complementary Agenda Across Organizations</w:t>
      </w:r>
    </w:p>
    <w:p w14:paraId="0FD3F272" w14:textId="77777777" w:rsidR="00EC0D10" w:rsidRDefault="00EC0D10" w:rsidP="00EC0D10">
      <w:pPr>
        <w:pStyle w:val="ListParagraph"/>
        <w:numPr>
          <w:ilvl w:val="1"/>
          <w:numId w:val="2"/>
        </w:numPr>
        <w:spacing w:before="240"/>
        <w:contextualSpacing w:val="0"/>
      </w:pPr>
      <w:r>
        <w:t xml:space="preserve">Delineation of Inconsistencies That Cause Inefficiencies to Shared Organizational Goals </w:t>
      </w:r>
    </w:p>
    <w:p w14:paraId="5108AF4B" w14:textId="77777777" w:rsidR="00EC0D10" w:rsidRDefault="00EC0D10" w:rsidP="00EC0D10">
      <w:pPr>
        <w:pStyle w:val="ListParagraph"/>
        <w:numPr>
          <w:ilvl w:val="1"/>
          <w:numId w:val="2"/>
        </w:numPr>
        <w:spacing w:before="240"/>
        <w:contextualSpacing w:val="0"/>
      </w:pPr>
      <w:r>
        <w:t>Articulation of Inconsistencies as Problem Statements to Facilitate Identification of Resolutions or Solutions</w:t>
      </w:r>
    </w:p>
    <w:p w14:paraId="5539ACB5" w14:textId="77777777" w:rsidR="00EC0D10" w:rsidRPr="006D5630" w:rsidRDefault="00EC0D10" w:rsidP="00EC0D10">
      <w:pPr>
        <w:pStyle w:val="ListParagraph"/>
        <w:numPr>
          <w:ilvl w:val="0"/>
          <w:numId w:val="2"/>
        </w:numPr>
        <w:spacing w:before="240"/>
        <w:contextualSpacing w:val="0"/>
        <w:rPr>
          <w:u w:val="single"/>
        </w:rPr>
      </w:pPr>
      <w:r w:rsidRPr="006D5630">
        <w:rPr>
          <w:u w:val="single"/>
        </w:rPr>
        <w:t>Identification of Proposed Resolutions or Solutions to Inconsistencies</w:t>
      </w:r>
    </w:p>
    <w:p w14:paraId="20A37B24" w14:textId="77777777" w:rsidR="00EC0D10" w:rsidRPr="006D5630" w:rsidRDefault="00EC0D10" w:rsidP="00EC0D10">
      <w:pPr>
        <w:pStyle w:val="ListParagraph"/>
        <w:numPr>
          <w:ilvl w:val="0"/>
          <w:numId w:val="2"/>
        </w:numPr>
        <w:spacing w:before="240"/>
        <w:contextualSpacing w:val="0"/>
        <w:rPr>
          <w:u w:val="single"/>
        </w:rPr>
      </w:pPr>
      <w:r w:rsidRPr="006D5630">
        <w:rPr>
          <w:u w:val="single"/>
        </w:rPr>
        <w:t>Key Scope of Practice Concerns and Possible Solutions</w:t>
      </w:r>
    </w:p>
    <w:p w14:paraId="3AB7D052" w14:textId="77777777" w:rsidR="00EC0D10" w:rsidRDefault="00EC0D10" w:rsidP="00EC0D10">
      <w:pPr>
        <w:pStyle w:val="ListParagraph"/>
        <w:numPr>
          <w:ilvl w:val="1"/>
          <w:numId w:val="2"/>
        </w:numPr>
        <w:spacing w:before="240"/>
        <w:contextualSpacing w:val="0"/>
      </w:pPr>
      <w:r>
        <w:t>Health Care System’s, Payer Systems’ and Regulators’ Views of General Practice Psychology as Specialty Care vs. Psychology’s View of General vs. Specialty Professional Psychological Practice</w:t>
      </w:r>
    </w:p>
    <w:p w14:paraId="38BFB521" w14:textId="77777777" w:rsidR="00EC0D10" w:rsidRDefault="00EC0D10" w:rsidP="00EC0D10">
      <w:pPr>
        <w:pStyle w:val="ListParagraph"/>
        <w:numPr>
          <w:ilvl w:val="1"/>
          <w:numId w:val="2"/>
        </w:numPr>
        <w:spacing w:before="240"/>
        <w:contextualSpacing w:val="0"/>
      </w:pPr>
      <w:r>
        <w:t>Resolution of Health Service Professional Psychology as a Primary Care Practice Area vs. a Specialty Care Practice Area within Healthcare and Payer Systems</w:t>
      </w:r>
    </w:p>
    <w:p w14:paraId="2D947693" w14:textId="77777777" w:rsidR="00EC0D10" w:rsidRDefault="00EC0D10" w:rsidP="00EC0D10">
      <w:pPr>
        <w:pStyle w:val="ListParagraph"/>
        <w:numPr>
          <w:ilvl w:val="1"/>
          <w:numId w:val="2"/>
        </w:numPr>
        <w:spacing w:before="240"/>
        <w:contextualSpacing w:val="0"/>
      </w:pPr>
      <w:r>
        <w:t>Intended and Unintended Consequences of Specialties in Professional Psychology on General Practice and Licensure</w:t>
      </w:r>
    </w:p>
    <w:p w14:paraId="3395B919" w14:textId="77777777" w:rsidR="00EC0D10" w:rsidRPr="006D5630" w:rsidRDefault="00EC0D10" w:rsidP="00EC0D10">
      <w:pPr>
        <w:pStyle w:val="ListParagraph"/>
        <w:numPr>
          <w:ilvl w:val="0"/>
          <w:numId w:val="2"/>
        </w:numPr>
        <w:spacing w:before="240"/>
        <w:contextualSpacing w:val="0"/>
        <w:rPr>
          <w:u w:val="single"/>
        </w:rPr>
      </w:pPr>
      <w:r w:rsidRPr="006D5630">
        <w:rPr>
          <w:u w:val="single"/>
        </w:rPr>
        <w:t>Discussion of Need for Ongoing Interorganizational Collaboration</w:t>
      </w:r>
    </w:p>
    <w:p w14:paraId="11EAC9CE" w14:textId="77777777" w:rsidR="00EC0D10" w:rsidRPr="006D5630" w:rsidRDefault="00EC0D10" w:rsidP="00EC0D10">
      <w:pPr>
        <w:pStyle w:val="ListParagraph"/>
        <w:numPr>
          <w:ilvl w:val="0"/>
          <w:numId w:val="2"/>
        </w:numPr>
        <w:spacing w:before="240"/>
        <w:contextualSpacing w:val="0"/>
        <w:rPr>
          <w:u w:val="single"/>
        </w:rPr>
      </w:pPr>
      <w:r w:rsidRPr="006D5630">
        <w:rPr>
          <w:u w:val="single"/>
        </w:rPr>
        <w:t>Consideration of Financial Support if Ongoing Collaboration is Endorsed</w:t>
      </w:r>
    </w:p>
    <w:p w14:paraId="774C8F84" w14:textId="77777777" w:rsidR="00EC0D10" w:rsidRDefault="00EC0D10" w:rsidP="00EC0D10">
      <w:pPr>
        <w:rPr>
          <w:u w:val="single"/>
        </w:rPr>
      </w:pPr>
      <w:r>
        <w:rPr>
          <w:u w:val="single"/>
        </w:rPr>
        <w:br w:type="page"/>
      </w:r>
    </w:p>
    <w:p w14:paraId="4F2AB72F" w14:textId="77777777" w:rsidR="00EC0D10" w:rsidRPr="006D5630" w:rsidRDefault="00EC0D10" w:rsidP="00EC0D10">
      <w:pPr>
        <w:rPr>
          <w:u w:val="single"/>
        </w:rPr>
      </w:pPr>
    </w:p>
    <w:p w14:paraId="34C26635" w14:textId="77777777" w:rsidR="00EC0D10" w:rsidRPr="005B781E" w:rsidRDefault="00EC0D10" w:rsidP="00EC0D10">
      <w:pPr>
        <w:jc w:val="center"/>
        <w:rPr>
          <w:u w:val="single"/>
        </w:rPr>
      </w:pPr>
      <w:r>
        <w:rPr>
          <w:u w:val="single"/>
        </w:rPr>
        <w:t>Proposed Outcomes of the Intero</w:t>
      </w:r>
      <w:r w:rsidRPr="005B781E">
        <w:rPr>
          <w:u w:val="single"/>
        </w:rPr>
        <w:t>rganizational Summit on Specialty</w:t>
      </w:r>
    </w:p>
    <w:p w14:paraId="20D7DAD2" w14:textId="77777777" w:rsidR="00EC0D10" w:rsidRDefault="00EC0D10" w:rsidP="00EC0D10"/>
    <w:p w14:paraId="13F25C6B" w14:textId="77777777" w:rsidR="00EC0D10" w:rsidRDefault="00EC0D10" w:rsidP="00EC0D10">
      <w:pPr>
        <w:rPr>
          <w:u w:val="single"/>
        </w:rPr>
      </w:pPr>
      <w:r>
        <w:rPr>
          <w:u w:val="single"/>
        </w:rPr>
        <w:t>Issues and Problem Identification</w:t>
      </w:r>
    </w:p>
    <w:p w14:paraId="53D03C34" w14:textId="77777777" w:rsidR="00EC0D10" w:rsidRDefault="00EC0D10" w:rsidP="00EC0D10">
      <w:pPr>
        <w:rPr>
          <w:u w:val="single"/>
        </w:rPr>
      </w:pPr>
    </w:p>
    <w:p w14:paraId="76A26DBB" w14:textId="77777777" w:rsidR="00EC0D10" w:rsidRDefault="00EC0D10" w:rsidP="00EC0D10">
      <w:r>
        <w:t xml:space="preserve">The Summit will identify current and anticipated issues/problems associated with specialties, specialization, and specialty credentialing in professional psychology. The Summit will also explore how inconsistencies in organizational policies, positions and procedures may promote benefits to professional psychology, as well as how some inconsistencies may create inefficiencies in the shared goals of the organizations.  In particular, the context of these issues will include: 1) non-health service issues related to protection of the public and internal professional self-monitoring regarding </w:t>
      </w:r>
      <w:proofErr w:type="spellStart"/>
      <w:r>
        <w:t>i</w:t>
      </w:r>
      <w:proofErr w:type="spellEnd"/>
      <w:r>
        <w:t xml:space="preserve">) public safety, ii) adjudicatory bodies, and iii) corporations and organizations; 2) health service issues related to </w:t>
      </w:r>
      <w:proofErr w:type="spellStart"/>
      <w:r>
        <w:t>i</w:t>
      </w:r>
      <w:proofErr w:type="spellEnd"/>
      <w:r>
        <w:t xml:space="preserve">) healthcare reform, ii) integrated medicine, iii) accountable care organizations, iv) medical homes, and v) health service psychology. </w:t>
      </w:r>
    </w:p>
    <w:p w14:paraId="50588CC7" w14:textId="77777777" w:rsidR="00EC0D10" w:rsidRDefault="00EC0D10" w:rsidP="00EC0D10"/>
    <w:p w14:paraId="701D9338" w14:textId="77777777" w:rsidR="00EC0D10" w:rsidRDefault="00EC0D10" w:rsidP="00EC0D10">
      <w:r>
        <w:t xml:space="preserve">It is envisioned that issues will likely include: 1) scope of practice, 2) education and training in specialties, 3) public representation of a) specializations by psychologists and b) programs purporting to educate and train within specialties, and 4) demonstration/maintenance of specialty competencies. </w:t>
      </w:r>
    </w:p>
    <w:p w14:paraId="39A5BEE2" w14:textId="77777777" w:rsidR="00EC0D10" w:rsidRDefault="00EC0D10" w:rsidP="00EC0D10"/>
    <w:p w14:paraId="2698C18A" w14:textId="77777777" w:rsidR="00EC0D10" w:rsidRDefault="00EC0D10" w:rsidP="00EC0D10">
      <w:r>
        <w:t>Problems will be defined as those issues that create inefficiencies and impediments to the ongoing promotion of the value of specialties, specialization, and specialty board certification, and may include 1) inconsistencies in the definitions of specialty, specialization, and specialty credentialing across organizations, 2) gaps in the processes of specialty recognition across organizations, 3) gaps between medicine’s specialty processes and those of psychology, 4) inconsistent messaging to consumer audiences about specialty issues among organizations, 5) inconsistencies in messaging to students and trainees regarding specialization and credentialing, 6) gaps between professional organizations’ specialty policies and standards and those found across regulatory jurisdictions, 7) health service psychology as a primary care practice area vs. the healthcare system’s categorization as a specialty practice, and 8) the lack of a unified voice on key issues within specialty across key organizations.</w:t>
      </w:r>
    </w:p>
    <w:p w14:paraId="4D459204" w14:textId="77777777" w:rsidR="00EC0D10" w:rsidRPr="00966C95" w:rsidRDefault="00EC0D10" w:rsidP="00EC0D10"/>
    <w:p w14:paraId="00FF76DA" w14:textId="77777777" w:rsidR="00EC0D10" w:rsidRPr="00966C95" w:rsidRDefault="00EC0D10" w:rsidP="00EC0D10">
      <w:pPr>
        <w:rPr>
          <w:u w:val="single"/>
        </w:rPr>
      </w:pPr>
      <w:r w:rsidRPr="00966C95">
        <w:rPr>
          <w:u w:val="single"/>
        </w:rPr>
        <w:t xml:space="preserve">Policy </w:t>
      </w:r>
    </w:p>
    <w:p w14:paraId="637F430A" w14:textId="77777777" w:rsidR="00EC0D10" w:rsidRDefault="00EC0D10" w:rsidP="00EC0D10"/>
    <w:p w14:paraId="243BB92B" w14:textId="77777777" w:rsidR="00EC0D10" w:rsidRDefault="00EC0D10" w:rsidP="00EC0D10">
      <w:r>
        <w:t>It is hoped that the Summit will identify key policy considerations that can solve or lead to the resolution of some or all of the problems that the Summit identifies. Targeted policies may be within organizations, across the profession of psychology, or within other organizational systems (e.g., healthcare systems, healthcare payer systems, organizational consumers of professional psychological services [e.g., courts, police departments, corporations, educational systems]). Those policy considerations may take the form of conceptual refinement steps or recommendations for policy action. These considerations will likely generate additional work for the Summit organizations individually and, in the future, collectively in a Summit 2.0.</w:t>
      </w:r>
    </w:p>
    <w:p w14:paraId="223B6018" w14:textId="77777777" w:rsidR="00EC0D10" w:rsidRDefault="00EC0D10" w:rsidP="00EC0D10"/>
    <w:p w14:paraId="5AE23868" w14:textId="77777777" w:rsidR="00EC0D10" w:rsidRPr="003F0841" w:rsidRDefault="00EC0D10" w:rsidP="00EC0D10">
      <w:pPr>
        <w:rPr>
          <w:u w:val="single"/>
        </w:rPr>
      </w:pPr>
      <w:r w:rsidRPr="003F0841">
        <w:rPr>
          <w:u w:val="single"/>
        </w:rPr>
        <w:t>Dissemination</w:t>
      </w:r>
    </w:p>
    <w:p w14:paraId="339AD6C2" w14:textId="77777777" w:rsidR="00EC0D10" w:rsidRDefault="00EC0D10" w:rsidP="00EC0D10"/>
    <w:p w14:paraId="562D964F" w14:textId="77777777" w:rsidR="00EC0D10" w:rsidRDefault="00EC0D10" w:rsidP="00EC0D10">
      <w:r>
        <w:t>It is anticipated that the Summit will disseminate its work in several forms:</w:t>
      </w:r>
    </w:p>
    <w:p w14:paraId="2DEC39A1" w14:textId="77777777" w:rsidR="00EC0D10" w:rsidRDefault="00EC0D10" w:rsidP="00EC0D10"/>
    <w:p w14:paraId="5A6BA2AA" w14:textId="77777777" w:rsidR="00EC0D10" w:rsidRDefault="00EC0D10" w:rsidP="00EC0D10">
      <w:pPr>
        <w:pStyle w:val="ListParagraph"/>
        <w:numPr>
          <w:ilvl w:val="0"/>
          <w:numId w:val="3"/>
        </w:numPr>
      </w:pPr>
      <w:r>
        <w:t xml:space="preserve">Journal articles in key journals such as </w:t>
      </w:r>
      <w:r w:rsidRPr="004B23AD">
        <w:rPr>
          <w:i/>
        </w:rPr>
        <w:t>Professional Psychology: Research and Practice</w:t>
      </w:r>
      <w:r>
        <w:t xml:space="preserve">, </w:t>
      </w:r>
      <w:r w:rsidRPr="004B23AD">
        <w:rPr>
          <w:i/>
        </w:rPr>
        <w:t>Training and Education in Professional Practice</w:t>
      </w:r>
      <w:r>
        <w:t>, specialty-specific journals, or the AP addressing issues relevant to the mission of each journal</w:t>
      </w:r>
    </w:p>
    <w:p w14:paraId="6E4C310B" w14:textId="77777777" w:rsidR="00EC0D10" w:rsidRDefault="00EC0D10" w:rsidP="00EC0D10">
      <w:pPr>
        <w:pStyle w:val="ListParagraph"/>
        <w:numPr>
          <w:ilvl w:val="0"/>
          <w:numId w:val="3"/>
        </w:numPr>
      </w:pPr>
      <w:r>
        <w:t xml:space="preserve">Professional press articles such as the </w:t>
      </w:r>
      <w:r w:rsidRPr="004B23AD">
        <w:rPr>
          <w:i/>
        </w:rPr>
        <w:t>Monitor</w:t>
      </w:r>
      <w:r>
        <w:t xml:space="preserve"> to detail the news of the Summit being held and its outcomes</w:t>
      </w:r>
    </w:p>
    <w:p w14:paraId="7C02524D" w14:textId="77777777" w:rsidR="00EC0D10" w:rsidRDefault="00EC0D10" w:rsidP="00EC0D10">
      <w:pPr>
        <w:pStyle w:val="ListParagraph"/>
        <w:numPr>
          <w:ilvl w:val="0"/>
          <w:numId w:val="3"/>
        </w:numPr>
      </w:pPr>
      <w:r>
        <w:t xml:space="preserve">Presentations at national and state organizations such as American Psychological Association of Graduate Students; the Graduate Student magazine; American Psychological Association (APA); APA Division annual meetings; APA’s Committee on Early Career Psychologists, specialty organizations; State, Territorial, and Provincial Associations (STPAs), State Licensing Boards (directly from </w:t>
      </w:r>
      <w:proofErr w:type="spellStart"/>
      <w:r>
        <w:t>CoSPP</w:t>
      </w:r>
      <w:proofErr w:type="spellEnd"/>
      <w:r>
        <w:t>); and other organizations (e.g., Association for Behavioral and Cognitive Therapies, Association for Behavior Analysis International, American Counseling Association, National Association of Social Workers, American Medical Association, Association of State and Provincial Psychology Boards, International Association of Chiefs of Police, Association of Family and Conciliatory Courts, American Bar Association)</w:t>
      </w:r>
    </w:p>
    <w:p w14:paraId="001C55FA" w14:textId="77777777" w:rsidR="00EC0D10" w:rsidRDefault="00EC0D10" w:rsidP="00EC0D10">
      <w:pPr>
        <w:pStyle w:val="ListParagraph"/>
        <w:numPr>
          <w:ilvl w:val="0"/>
          <w:numId w:val="3"/>
        </w:numPr>
      </w:pPr>
      <w:r>
        <w:t>A proceedings document, published either within a scholarly journal or freestanding by a national publisher (e.g., APA, Guilford, Wiley).</w:t>
      </w:r>
    </w:p>
    <w:p w14:paraId="5A1B10FD" w14:textId="77777777" w:rsidR="00EC0D10" w:rsidRDefault="00EC0D10" w:rsidP="00EC0D10">
      <w:pPr>
        <w:pStyle w:val="ListParagraph"/>
        <w:numPr>
          <w:ilvl w:val="0"/>
          <w:numId w:val="3"/>
        </w:numPr>
      </w:pPr>
      <w:r>
        <w:t>Press releases to key non-psychological organizational outlets (e.g., the American Bar Association, International Association of Chiefs of Police), news media, and social media outlets.</w:t>
      </w:r>
    </w:p>
    <w:p w14:paraId="5B67AA74" w14:textId="77777777" w:rsidR="00EC0D10" w:rsidRDefault="00EC0D10" w:rsidP="00EC0D10">
      <w:pPr>
        <w:pStyle w:val="ListParagraph"/>
        <w:numPr>
          <w:ilvl w:val="0"/>
          <w:numId w:val="3"/>
        </w:numPr>
      </w:pPr>
      <w:r>
        <w:t xml:space="preserve">A key talking points document that will change over time based on outcomes of ongoing work stemming from the Summit. </w:t>
      </w:r>
    </w:p>
    <w:p w14:paraId="330305A0" w14:textId="77777777" w:rsidR="00EC0D10" w:rsidRDefault="00EC0D10" w:rsidP="00EC0D10"/>
    <w:p w14:paraId="15FB8AAB" w14:textId="77777777" w:rsidR="00EC0D10" w:rsidRPr="00252DA0" w:rsidRDefault="00EC0D10" w:rsidP="00EC0D10">
      <w:pPr>
        <w:rPr>
          <w:u w:val="single"/>
        </w:rPr>
      </w:pPr>
      <w:r w:rsidRPr="00252DA0">
        <w:rPr>
          <w:u w:val="single"/>
        </w:rPr>
        <w:t xml:space="preserve">Next Steps </w:t>
      </w:r>
    </w:p>
    <w:p w14:paraId="6E0376CB" w14:textId="77777777" w:rsidR="00EC0D10" w:rsidRDefault="00EC0D10" w:rsidP="00EC0D10"/>
    <w:p w14:paraId="15F13E30" w14:textId="77777777" w:rsidR="00EC0D10" w:rsidRDefault="00EC0D10" w:rsidP="00EC0D10">
      <w:r>
        <w:t xml:space="preserve">The Summit will develop a “next steps” plan, targeting work not completed within the Summit itself. The plan will address 1) the issues/problems yet to be addressed and/or resolved, 2) the structure of completing necessary work (e.g., formation of an organization within or external to one or more of the Summit participants), and 3) proposals on how these next steps will be accomplished. </w:t>
      </w:r>
    </w:p>
    <w:p w14:paraId="62EB7567" w14:textId="7E03D292" w:rsidR="00EC0D10" w:rsidRDefault="00EC0D10">
      <w:r>
        <w:br w:type="page"/>
      </w:r>
    </w:p>
    <w:p w14:paraId="73B2294A" w14:textId="77777777" w:rsidR="00EC0D10" w:rsidRDefault="00EC0D10" w:rsidP="00EC0D10"/>
    <w:p w14:paraId="4A76EAAE" w14:textId="77777777" w:rsidR="00EC0D10" w:rsidRDefault="00EC0D10" w:rsidP="00EC0D10">
      <w:pPr>
        <w:jc w:val="center"/>
        <w:rPr>
          <w:b/>
          <w:sz w:val="40"/>
          <w:szCs w:val="40"/>
        </w:rPr>
      </w:pPr>
    </w:p>
    <w:p w14:paraId="4F15FC50" w14:textId="77777777" w:rsidR="00EC0D10" w:rsidRDefault="00EC0D10" w:rsidP="00EC0D10">
      <w:pPr>
        <w:jc w:val="center"/>
        <w:rPr>
          <w:b/>
          <w:sz w:val="40"/>
          <w:szCs w:val="40"/>
        </w:rPr>
      </w:pPr>
    </w:p>
    <w:p w14:paraId="197D6082" w14:textId="77777777" w:rsidR="00EC0D10" w:rsidRDefault="00EC0D10" w:rsidP="00EC0D10">
      <w:pPr>
        <w:jc w:val="center"/>
        <w:rPr>
          <w:b/>
          <w:sz w:val="40"/>
          <w:szCs w:val="40"/>
        </w:rPr>
      </w:pPr>
    </w:p>
    <w:p w14:paraId="79EC0DBA" w14:textId="77777777" w:rsidR="00EC0D10" w:rsidRDefault="00EC0D10" w:rsidP="00EC0D10">
      <w:pPr>
        <w:jc w:val="center"/>
        <w:rPr>
          <w:b/>
          <w:sz w:val="40"/>
          <w:szCs w:val="40"/>
        </w:rPr>
      </w:pPr>
    </w:p>
    <w:p w14:paraId="6FD782BE" w14:textId="77777777" w:rsidR="00EC0D10" w:rsidRDefault="00EC0D10" w:rsidP="00EC0D10">
      <w:pPr>
        <w:jc w:val="center"/>
        <w:rPr>
          <w:b/>
          <w:sz w:val="40"/>
          <w:szCs w:val="40"/>
        </w:rPr>
      </w:pPr>
    </w:p>
    <w:p w14:paraId="39BF9BB3" w14:textId="77777777" w:rsidR="00EC0D10" w:rsidRDefault="00EC0D10" w:rsidP="00EC0D10">
      <w:pPr>
        <w:jc w:val="center"/>
        <w:rPr>
          <w:b/>
          <w:sz w:val="40"/>
          <w:szCs w:val="40"/>
        </w:rPr>
      </w:pPr>
    </w:p>
    <w:p w14:paraId="06C4F26E" w14:textId="77777777" w:rsidR="00EC0D10" w:rsidRDefault="00EC0D10" w:rsidP="00EC0D10">
      <w:pPr>
        <w:jc w:val="center"/>
        <w:rPr>
          <w:b/>
          <w:sz w:val="40"/>
          <w:szCs w:val="40"/>
        </w:rPr>
      </w:pPr>
    </w:p>
    <w:p w14:paraId="4C95159D" w14:textId="77777777" w:rsidR="00EC0D10" w:rsidRDefault="00EC0D10" w:rsidP="00EC0D10">
      <w:pPr>
        <w:jc w:val="center"/>
        <w:rPr>
          <w:b/>
          <w:sz w:val="40"/>
          <w:szCs w:val="40"/>
        </w:rPr>
      </w:pPr>
    </w:p>
    <w:p w14:paraId="0E6B15F5" w14:textId="77777777" w:rsidR="00EC0D10" w:rsidRDefault="00EC0D10" w:rsidP="00EC0D10">
      <w:pPr>
        <w:jc w:val="center"/>
        <w:rPr>
          <w:b/>
          <w:sz w:val="40"/>
          <w:szCs w:val="40"/>
        </w:rPr>
      </w:pPr>
    </w:p>
    <w:p w14:paraId="3D361D63" w14:textId="77777777" w:rsidR="00EC0D10" w:rsidRDefault="00EC0D10" w:rsidP="00EC0D10">
      <w:pPr>
        <w:jc w:val="center"/>
        <w:rPr>
          <w:b/>
          <w:sz w:val="40"/>
          <w:szCs w:val="40"/>
        </w:rPr>
      </w:pPr>
    </w:p>
    <w:p w14:paraId="60124072" w14:textId="77777777" w:rsidR="00EC0D10" w:rsidRDefault="00EC0D10" w:rsidP="00EC0D10">
      <w:pPr>
        <w:jc w:val="center"/>
        <w:rPr>
          <w:b/>
          <w:sz w:val="40"/>
          <w:szCs w:val="40"/>
        </w:rPr>
      </w:pPr>
    </w:p>
    <w:p w14:paraId="373F3B51" w14:textId="77777777" w:rsidR="00EC0D10" w:rsidRDefault="00EC0D10" w:rsidP="00EC0D10">
      <w:pPr>
        <w:jc w:val="center"/>
        <w:rPr>
          <w:b/>
          <w:sz w:val="40"/>
          <w:szCs w:val="40"/>
        </w:rPr>
      </w:pPr>
    </w:p>
    <w:p w14:paraId="0FD36D78" w14:textId="77777777" w:rsidR="00EC0D10" w:rsidRPr="00542A9E" w:rsidRDefault="00EC0D10" w:rsidP="00EC0D10">
      <w:pPr>
        <w:jc w:val="center"/>
        <w:rPr>
          <w:b/>
          <w:sz w:val="40"/>
          <w:szCs w:val="40"/>
        </w:rPr>
      </w:pPr>
      <w:r>
        <w:rPr>
          <w:b/>
          <w:sz w:val="40"/>
          <w:szCs w:val="40"/>
        </w:rPr>
        <w:t>APPENDIX B</w:t>
      </w:r>
      <w:r w:rsidRPr="00542A9E">
        <w:rPr>
          <w:b/>
          <w:sz w:val="40"/>
          <w:szCs w:val="40"/>
        </w:rPr>
        <w:br w:type="page"/>
      </w:r>
    </w:p>
    <w:p w14:paraId="3D1B3C4E" w14:textId="77777777" w:rsidR="00EC0D10" w:rsidRPr="00BE3B94" w:rsidRDefault="00EC0D10" w:rsidP="00EC0D10">
      <w:pPr>
        <w:jc w:val="center"/>
        <w:rPr>
          <w:b/>
        </w:rPr>
      </w:pPr>
      <w:r w:rsidRPr="00BE3B94">
        <w:rPr>
          <w:b/>
        </w:rPr>
        <w:t>Principle Factors Identified as an Outcome of the Interorganizational Summit on Specialty, Specialization, and Board Certification</w:t>
      </w:r>
    </w:p>
    <w:p w14:paraId="58E56084" w14:textId="77777777" w:rsidR="00EC0D10" w:rsidRPr="007738EB" w:rsidRDefault="00EC0D10" w:rsidP="00EC0D10">
      <w:pPr>
        <w:jc w:val="center"/>
      </w:pPr>
    </w:p>
    <w:p w14:paraId="72B47C2B" w14:textId="77777777" w:rsidR="00EC0D10" w:rsidRDefault="00EC0D10" w:rsidP="00EC0D10">
      <w:pPr>
        <w:rPr>
          <w:u w:val="single"/>
        </w:rPr>
      </w:pPr>
    </w:p>
    <w:p w14:paraId="110C841F" w14:textId="77777777" w:rsidR="00EC0D10" w:rsidRPr="001203FC" w:rsidRDefault="00EC0D10" w:rsidP="00EC0D10">
      <w:pPr>
        <w:rPr>
          <w:u w:val="single"/>
        </w:rPr>
      </w:pPr>
      <w:r w:rsidRPr="001203FC">
        <w:rPr>
          <w:u w:val="single"/>
        </w:rPr>
        <w:t>Principle Factors:</w:t>
      </w:r>
    </w:p>
    <w:p w14:paraId="28354E8A" w14:textId="77777777" w:rsidR="00EC0D10" w:rsidRDefault="00EC0D10" w:rsidP="00EC0D10"/>
    <w:p w14:paraId="2012BD3B" w14:textId="77777777" w:rsidR="00EC0D10" w:rsidRDefault="00EC0D10" w:rsidP="00EC0D10"/>
    <w:p w14:paraId="09F243A6" w14:textId="77777777" w:rsidR="00EC0D10" w:rsidRDefault="00EC0D10" w:rsidP="00EC0D10">
      <w:r>
        <w:t>Motivators:</w:t>
      </w:r>
    </w:p>
    <w:p w14:paraId="2E19E829" w14:textId="77777777" w:rsidR="00EC0D10" w:rsidRDefault="00EC0D10" w:rsidP="00EC0D10"/>
    <w:p w14:paraId="32EC30DB" w14:textId="77777777" w:rsidR="00EC0D10" w:rsidRDefault="00EC0D10" w:rsidP="00EC0D10">
      <w:pPr>
        <w:pStyle w:val="ListParagraph"/>
        <w:numPr>
          <w:ilvl w:val="0"/>
          <w:numId w:val="12"/>
        </w:numPr>
      </w:pPr>
      <w:r>
        <w:t>Improve the well-being of the pubic and articulate how specialty and board certification fits within population health management</w:t>
      </w:r>
    </w:p>
    <w:p w14:paraId="2A1B11BC" w14:textId="77777777" w:rsidR="00EC0D10" w:rsidRDefault="00EC0D10" w:rsidP="00EC0D10">
      <w:pPr>
        <w:pStyle w:val="ListParagraph"/>
        <w:numPr>
          <w:ilvl w:val="0"/>
          <w:numId w:val="12"/>
        </w:numPr>
      </w:pPr>
      <w:r>
        <w:t>Protect the public from risks to their well-being</w:t>
      </w:r>
    </w:p>
    <w:p w14:paraId="6B841A68" w14:textId="77777777" w:rsidR="00EC0D10" w:rsidRDefault="00EC0D10" w:rsidP="00EC0D10">
      <w:pPr>
        <w:pStyle w:val="ListParagraph"/>
        <w:numPr>
          <w:ilvl w:val="0"/>
          <w:numId w:val="12"/>
        </w:numPr>
      </w:pPr>
      <w:r>
        <w:t>Empower the profession’s relevance and vitality</w:t>
      </w:r>
    </w:p>
    <w:p w14:paraId="45F60210" w14:textId="77777777" w:rsidR="00EC0D10" w:rsidRDefault="00EC0D10" w:rsidP="00EC0D10">
      <w:pPr>
        <w:pStyle w:val="ListParagraph"/>
        <w:numPr>
          <w:ilvl w:val="0"/>
          <w:numId w:val="12"/>
        </w:numPr>
      </w:pPr>
      <w:r>
        <w:t>Create a workforce to promote better outcomes to our consumers and the public and board certification improves the likelihood of that outcome</w:t>
      </w:r>
    </w:p>
    <w:p w14:paraId="09BA0A70" w14:textId="77777777" w:rsidR="00EC0D10" w:rsidRDefault="00EC0D10" w:rsidP="00EC0D10">
      <w:pPr>
        <w:pStyle w:val="ListParagraph"/>
        <w:numPr>
          <w:ilvl w:val="0"/>
          <w:numId w:val="12"/>
        </w:numPr>
      </w:pPr>
      <w:r>
        <w:t>Value proposition of psychology as evidence based</w:t>
      </w:r>
    </w:p>
    <w:p w14:paraId="412F305F" w14:textId="77777777" w:rsidR="00EC0D10" w:rsidRDefault="00EC0D10" w:rsidP="00EC0D10">
      <w:pPr>
        <w:pStyle w:val="ListParagraph"/>
        <w:numPr>
          <w:ilvl w:val="0"/>
          <w:numId w:val="12"/>
        </w:numPr>
      </w:pPr>
      <w:r>
        <w:t>Board certification is consistent with the goal of life-long learning</w:t>
      </w:r>
    </w:p>
    <w:p w14:paraId="4A5F8381" w14:textId="77777777" w:rsidR="00EC0D10" w:rsidRDefault="00EC0D10" w:rsidP="00EC0D10">
      <w:pPr>
        <w:pStyle w:val="ListParagraph"/>
        <w:numPr>
          <w:ilvl w:val="0"/>
          <w:numId w:val="12"/>
        </w:numPr>
      </w:pPr>
      <w:r>
        <w:t xml:space="preserve">Creation and maintenance of specialties advances the relevance and vitality of the field </w:t>
      </w:r>
    </w:p>
    <w:p w14:paraId="4D44C148" w14:textId="77777777" w:rsidR="00EC0D10" w:rsidRDefault="00EC0D10" w:rsidP="00EC0D10"/>
    <w:p w14:paraId="61B7C3B1" w14:textId="77777777" w:rsidR="00EC0D10" w:rsidRDefault="00EC0D10" w:rsidP="00EC0D10">
      <w:r>
        <w:t>Root Causes:</w:t>
      </w:r>
    </w:p>
    <w:p w14:paraId="61DB43A7" w14:textId="77777777" w:rsidR="00EC0D10" w:rsidRDefault="00EC0D10" w:rsidP="00EC0D10"/>
    <w:p w14:paraId="33BF3C27" w14:textId="77777777" w:rsidR="00EC0D10" w:rsidRDefault="00EC0D10" w:rsidP="00EC0D10">
      <w:pPr>
        <w:pStyle w:val="ListParagraph"/>
        <w:numPr>
          <w:ilvl w:val="0"/>
          <w:numId w:val="13"/>
        </w:numPr>
      </w:pPr>
      <w:r>
        <w:t>Historical precedence</w:t>
      </w:r>
    </w:p>
    <w:p w14:paraId="4A737FE1" w14:textId="77777777" w:rsidR="00EC0D10" w:rsidRDefault="00EC0D10" w:rsidP="00EC0D10">
      <w:pPr>
        <w:pStyle w:val="ListParagraph"/>
        <w:numPr>
          <w:ilvl w:val="0"/>
          <w:numId w:val="13"/>
        </w:numPr>
      </w:pPr>
      <w:r>
        <w:t>Inertia and system resistance to modification and change</w:t>
      </w:r>
    </w:p>
    <w:p w14:paraId="4BFDC12A" w14:textId="77777777" w:rsidR="00EC0D10" w:rsidRDefault="00EC0D10" w:rsidP="00EC0D10">
      <w:pPr>
        <w:pStyle w:val="ListParagraph"/>
        <w:numPr>
          <w:ilvl w:val="0"/>
          <w:numId w:val="13"/>
        </w:numPr>
      </w:pPr>
      <w:r>
        <w:t xml:space="preserve">Unintentional lack of communication leading to purposeful barriers to communication </w:t>
      </w:r>
    </w:p>
    <w:p w14:paraId="60E84DB6" w14:textId="77777777" w:rsidR="00EC0D10" w:rsidRDefault="00EC0D10" w:rsidP="00EC0D10">
      <w:pPr>
        <w:pStyle w:val="ListParagraph"/>
        <w:numPr>
          <w:ilvl w:val="0"/>
          <w:numId w:val="13"/>
        </w:numPr>
      </w:pPr>
      <w:r>
        <w:t xml:space="preserve">Fear </w:t>
      </w:r>
      <w:proofErr w:type="gramStart"/>
      <w:r>
        <w:t>of ….(</w:t>
      </w:r>
      <w:proofErr w:type="gramEnd"/>
      <w:r>
        <w:t>criticism, loss of identity, loss of rights/license, prescriptiveness means losing independence)</w:t>
      </w:r>
    </w:p>
    <w:p w14:paraId="4AFA16B5" w14:textId="77777777" w:rsidR="00EC0D10" w:rsidRDefault="00EC0D10" w:rsidP="00EC0D10">
      <w:pPr>
        <w:pStyle w:val="ListParagraph"/>
        <w:numPr>
          <w:ilvl w:val="0"/>
          <w:numId w:val="13"/>
        </w:numPr>
      </w:pPr>
      <w:r>
        <w:t>Problem with team playing vs. losing identity if we are on the team</w:t>
      </w:r>
    </w:p>
    <w:p w14:paraId="7746048D" w14:textId="77777777" w:rsidR="00EC0D10" w:rsidRDefault="00EC0D10" w:rsidP="00EC0D10"/>
    <w:p w14:paraId="54299D84" w14:textId="77777777" w:rsidR="00EC0D10" w:rsidRDefault="00EC0D10" w:rsidP="00EC0D10">
      <w:r>
        <w:t>Aspirational Solutions:</w:t>
      </w:r>
    </w:p>
    <w:p w14:paraId="5B8CBA60" w14:textId="77777777" w:rsidR="00EC0D10" w:rsidRDefault="00EC0D10" w:rsidP="00EC0D10"/>
    <w:p w14:paraId="40D6E485" w14:textId="77777777" w:rsidR="00EC0D10" w:rsidRDefault="00EC0D10" w:rsidP="00EC0D10">
      <w:pPr>
        <w:pStyle w:val="ListParagraph"/>
        <w:numPr>
          <w:ilvl w:val="0"/>
          <w:numId w:val="14"/>
        </w:numPr>
      </w:pPr>
      <w:r>
        <w:t>Consensus around the parameters with flexibility</w:t>
      </w:r>
    </w:p>
    <w:p w14:paraId="0F098E86" w14:textId="77777777" w:rsidR="00EC0D10" w:rsidRDefault="00EC0D10" w:rsidP="00EC0D10">
      <w:pPr>
        <w:pStyle w:val="ListParagraph"/>
        <w:numPr>
          <w:ilvl w:val="0"/>
          <w:numId w:val="14"/>
        </w:numPr>
      </w:pPr>
      <w:r>
        <w:t>Endorse having board certification as a natural step in health service psychology</w:t>
      </w:r>
    </w:p>
    <w:p w14:paraId="7CAD53BD" w14:textId="77777777" w:rsidR="00EC0D10" w:rsidRDefault="00EC0D10" w:rsidP="00EC0D10">
      <w:pPr>
        <w:pStyle w:val="ListParagraph"/>
        <w:numPr>
          <w:ilvl w:val="0"/>
          <w:numId w:val="14"/>
        </w:numPr>
      </w:pPr>
      <w:r>
        <w:t>Coordinated messaging and shared ideas with an adoption of a common specialty/specialization/certification language, including the adoption of the Taxonomy across all organizations for which it is relevant</w:t>
      </w:r>
    </w:p>
    <w:p w14:paraId="2072682F" w14:textId="77777777" w:rsidR="00EC0D10" w:rsidRDefault="00EC0D10" w:rsidP="00EC0D10">
      <w:pPr>
        <w:pStyle w:val="ListParagraph"/>
        <w:numPr>
          <w:ilvl w:val="0"/>
          <w:numId w:val="14"/>
        </w:numPr>
      </w:pPr>
      <w:r>
        <w:t xml:space="preserve">Enhancing how board certification contributes to the value of the profession on the whole </w:t>
      </w:r>
    </w:p>
    <w:p w14:paraId="6013838D" w14:textId="77777777" w:rsidR="00EC0D10" w:rsidRDefault="00EC0D10" w:rsidP="00EC0D10">
      <w:pPr>
        <w:pStyle w:val="ListParagraph"/>
        <w:numPr>
          <w:ilvl w:val="0"/>
          <w:numId w:val="14"/>
        </w:numPr>
      </w:pPr>
      <w:r>
        <w:t>Undergrad curriculum for pre-psych and modification within licensing board’s requirements if it changes the graduate program breadth and length, and integrate information on licensing and board certification into the curriculum</w:t>
      </w:r>
    </w:p>
    <w:p w14:paraId="67AAA611" w14:textId="77777777" w:rsidR="00EC0D10" w:rsidRDefault="00EC0D10" w:rsidP="00EC0D10">
      <w:pPr>
        <w:pStyle w:val="ListParagraph"/>
        <w:numPr>
          <w:ilvl w:val="0"/>
          <w:numId w:val="14"/>
        </w:numPr>
      </w:pPr>
      <w:r>
        <w:t>Create a unified set of competencies that is adopted across organizations</w:t>
      </w:r>
    </w:p>
    <w:p w14:paraId="18B1BEF5" w14:textId="77777777" w:rsidR="00EC0D10" w:rsidRDefault="00EC0D10" w:rsidP="00EC0D10">
      <w:pPr>
        <w:pStyle w:val="ListParagraph"/>
        <w:numPr>
          <w:ilvl w:val="0"/>
          <w:numId w:val="14"/>
        </w:numPr>
      </w:pPr>
      <w:r>
        <w:t>Data on value of the ABPP re: Patient Experience and Outcomes</w:t>
      </w:r>
    </w:p>
    <w:p w14:paraId="75F77C3E" w14:textId="77777777" w:rsidR="00EC0D10" w:rsidRDefault="00EC0D10" w:rsidP="00EC0D10">
      <w:pPr>
        <w:pStyle w:val="ListParagraph"/>
        <w:numPr>
          <w:ilvl w:val="0"/>
          <w:numId w:val="14"/>
        </w:numPr>
      </w:pPr>
      <w:r>
        <w:t>Articulate how board certification creates the basis of holding one’s self out as a specialist to the public</w:t>
      </w:r>
    </w:p>
    <w:p w14:paraId="32663C0D" w14:textId="77777777" w:rsidR="00EC0D10" w:rsidRDefault="00EC0D10" w:rsidP="00EC0D10">
      <w:pPr>
        <w:pStyle w:val="ListParagraph"/>
        <w:numPr>
          <w:ilvl w:val="0"/>
          <w:numId w:val="14"/>
        </w:numPr>
      </w:pPr>
      <w:r>
        <w:t xml:space="preserve">Creation of a clearly articulated “retrofit” method for Board Certification that is made available to in-service psychologists. </w:t>
      </w:r>
    </w:p>
    <w:p w14:paraId="171A9D5C" w14:textId="77777777" w:rsidR="00EC0D10" w:rsidRDefault="00EC0D10" w:rsidP="00EC0D10">
      <w:pPr>
        <w:pStyle w:val="ListParagraph"/>
        <w:numPr>
          <w:ilvl w:val="0"/>
          <w:numId w:val="14"/>
        </w:numPr>
      </w:pPr>
      <w:r>
        <w:t xml:space="preserve">Better define the sequence of training, and the necessity of a generalist foundation before the introduction of specialty training. </w:t>
      </w:r>
    </w:p>
    <w:p w14:paraId="731395B4" w14:textId="77777777" w:rsidR="00EC0D10" w:rsidRDefault="00EC0D10" w:rsidP="00EC0D10">
      <w:pPr>
        <w:pStyle w:val="ListParagraph"/>
        <w:numPr>
          <w:ilvl w:val="0"/>
          <w:numId w:val="14"/>
        </w:numPr>
      </w:pPr>
      <w:r>
        <w:t>Consider tying Board Certification exams to EPPP-2, should it be adopted, by considering the proposed EPPP-2 as measuring the Foundational Competencies, and potentially relying on it to inform the ABPP examination of those Foundational Competencies in the Board Certification exam</w:t>
      </w:r>
      <w:proofErr w:type="gramStart"/>
      <w:r>
        <w:t>;</w:t>
      </w:r>
      <w:proofErr w:type="gramEnd"/>
      <w:r>
        <w:t xml:space="preserve"> while ABPP continue to exam the Functional Competencies within the Board Certification exam. </w:t>
      </w:r>
    </w:p>
    <w:p w14:paraId="51631EF0" w14:textId="77777777" w:rsidR="00EC0D10" w:rsidRDefault="00EC0D10" w:rsidP="00EC0D10">
      <w:pPr>
        <w:pStyle w:val="ListParagraph"/>
        <w:numPr>
          <w:ilvl w:val="0"/>
          <w:numId w:val="14"/>
        </w:numPr>
      </w:pPr>
      <w:r>
        <w:t xml:space="preserve">Taking the EPPP to be taken prior to completion of the coursework for the </w:t>
      </w:r>
      <w:proofErr w:type="spellStart"/>
      <w:r>
        <w:t>PsyD</w:t>
      </w:r>
      <w:proofErr w:type="spellEnd"/>
      <w:r>
        <w:t>/PhD/</w:t>
      </w:r>
      <w:proofErr w:type="spellStart"/>
      <w:r>
        <w:t>EdD</w:t>
      </w:r>
      <w:proofErr w:type="spellEnd"/>
      <w:r>
        <w:t xml:space="preserve">, and mapping this easing of demands to matriculation toward Board Certification. </w:t>
      </w:r>
    </w:p>
    <w:p w14:paraId="62A6C376" w14:textId="77777777" w:rsidR="00EC0D10" w:rsidRDefault="00EC0D10" w:rsidP="00EC0D10">
      <w:pPr>
        <w:pStyle w:val="ListParagraph"/>
        <w:numPr>
          <w:ilvl w:val="0"/>
          <w:numId w:val="14"/>
        </w:numPr>
      </w:pPr>
      <w:r>
        <w:t>Consistency across organizations in the definition and recognition of specialties and specialists.</w:t>
      </w:r>
    </w:p>
    <w:p w14:paraId="32A583BF" w14:textId="77777777" w:rsidR="00EC0D10" w:rsidRDefault="00EC0D10" w:rsidP="00EC0D10">
      <w:pPr>
        <w:pStyle w:val="ListParagraph"/>
        <w:numPr>
          <w:ilvl w:val="0"/>
          <w:numId w:val="14"/>
        </w:numPr>
      </w:pPr>
      <w:r>
        <w:t xml:space="preserve">All specialties shall be members of </w:t>
      </w:r>
      <w:proofErr w:type="spellStart"/>
      <w:r>
        <w:t>CoS.</w:t>
      </w:r>
      <w:proofErr w:type="spellEnd"/>
    </w:p>
    <w:p w14:paraId="12BC1639" w14:textId="77777777" w:rsidR="00EC0D10" w:rsidRDefault="00EC0D10" w:rsidP="00EC0D10">
      <w:pPr>
        <w:pStyle w:val="ListParagraph"/>
        <w:numPr>
          <w:ilvl w:val="0"/>
          <w:numId w:val="14"/>
        </w:numPr>
      </w:pPr>
      <w:r>
        <w:t>TEPP or another journal becomes the mouthpiece journal for specialty-related issues, and fosters dissemination of items like the Taxonomy documents from each specialty.</w:t>
      </w:r>
    </w:p>
    <w:p w14:paraId="54AD4865" w14:textId="77777777" w:rsidR="00EC0D10" w:rsidRDefault="00EC0D10" w:rsidP="00EC0D10">
      <w:pPr>
        <w:pStyle w:val="ListParagraph"/>
        <w:numPr>
          <w:ilvl w:val="0"/>
          <w:numId w:val="14"/>
        </w:numPr>
      </w:pPr>
      <w:r>
        <w:t xml:space="preserve">Streamlining the process among the organizations from the application to the specialty board certification with each organization performing each relevant step rather than several doing the same things. </w:t>
      </w:r>
    </w:p>
    <w:p w14:paraId="16BF33AB" w14:textId="77777777" w:rsidR="00EC0D10" w:rsidRDefault="00EC0D10" w:rsidP="00EC0D10">
      <w:pPr>
        <w:pStyle w:val="ListParagraph"/>
        <w:numPr>
          <w:ilvl w:val="0"/>
          <w:numId w:val="14"/>
        </w:numPr>
      </w:pPr>
      <w:r>
        <w:t>Organizations involved in training and education adopt a unified language for specialties and the taxonomy</w:t>
      </w:r>
    </w:p>
    <w:p w14:paraId="402DECF4" w14:textId="77777777" w:rsidR="00EC0D10" w:rsidRDefault="00EC0D10" w:rsidP="00EC0D10">
      <w:pPr>
        <w:pStyle w:val="ListParagraph"/>
        <w:numPr>
          <w:ilvl w:val="0"/>
          <w:numId w:val="14"/>
        </w:numPr>
      </w:pPr>
      <w:r>
        <w:t xml:space="preserve">Education and Training programs will inform their students about specialty and the method of obtaining board certification. </w:t>
      </w:r>
    </w:p>
    <w:p w14:paraId="3CE83192" w14:textId="7A43E10B" w:rsidR="00287982" w:rsidRDefault="00287982">
      <w:r>
        <w:br w:type="page"/>
      </w:r>
    </w:p>
    <w:p w14:paraId="191D6DD7" w14:textId="77777777" w:rsidR="00EC0D10" w:rsidRDefault="00EC0D10" w:rsidP="00EC0D10"/>
    <w:p w14:paraId="32C27B37" w14:textId="77777777" w:rsidR="00EC0D10" w:rsidRDefault="00EC0D10" w:rsidP="00EC0D10">
      <w:pPr>
        <w:rPr>
          <w:b/>
        </w:rPr>
      </w:pPr>
    </w:p>
    <w:p w14:paraId="69FDCA44" w14:textId="77777777" w:rsidR="00EC0D10" w:rsidRPr="00647C4C" w:rsidRDefault="00EC0D10" w:rsidP="00EC0D10">
      <w:pPr>
        <w:jc w:val="center"/>
        <w:rPr>
          <w:b/>
        </w:rPr>
      </w:pPr>
      <w:r w:rsidRPr="00647C4C">
        <w:rPr>
          <w:b/>
        </w:rPr>
        <w:t>Seven Motivators for Interorganizational Collaboration from Chicago Summit Meeting</w:t>
      </w:r>
    </w:p>
    <w:p w14:paraId="48457203" w14:textId="77777777" w:rsidR="00EC0D10" w:rsidRPr="00647C4C" w:rsidRDefault="00EC0D10" w:rsidP="00EC0D10">
      <w:pPr>
        <w:jc w:val="center"/>
        <w:rPr>
          <w:b/>
        </w:rPr>
      </w:pPr>
    </w:p>
    <w:p w14:paraId="2B33B8BB" w14:textId="77777777" w:rsidR="00EC0D10" w:rsidRDefault="00EC0D10" w:rsidP="00EC0D10"/>
    <w:p w14:paraId="7A429707" w14:textId="77777777" w:rsidR="00EC0D10" w:rsidRDefault="00EC0D10" w:rsidP="00EC0D10">
      <w:r>
        <w:t>Motivators for Participating Organizations to Collaborate on Resolution of Difference in Specialty Definitions:</w:t>
      </w:r>
    </w:p>
    <w:p w14:paraId="67A8D11D" w14:textId="77777777" w:rsidR="00EC0D10" w:rsidRDefault="00EC0D10" w:rsidP="00EC0D10"/>
    <w:p w14:paraId="526B4330" w14:textId="77777777" w:rsidR="00EC0D10" w:rsidRPr="007F569C" w:rsidRDefault="00EC0D10" w:rsidP="00EC0D10">
      <w:pPr>
        <w:tabs>
          <w:tab w:val="left" w:pos="360"/>
        </w:tabs>
        <w:rPr>
          <w:rFonts w:cs="Times New Roman"/>
        </w:rPr>
      </w:pPr>
      <w:r>
        <w:rPr>
          <w:rFonts w:cs="Times New Roman"/>
        </w:rPr>
        <w:tab/>
      </w:r>
      <w:r w:rsidRPr="007F569C">
        <w:rPr>
          <w:rFonts w:cs="Times New Roman"/>
        </w:rPr>
        <w:t>The need/willingness/desire to</w:t>
      </w:r>
      <w:r>
        <w:rPr>
          <w:rFonts w:cs="Times New Roman"/>
        </w:rPr>
        <w:t>:</w:t>
      </w:r>
    </w:p>
    <w:p w14:paraId="77FD79BA" w14:textId="77777777" w:rsidR="00EC0D10" w:rsidRDefault="00EC0D10" w:rsidP="00EC0D10"/>
    <w:p w14:paraId="5233C6FC" w14:textId="77777777" w:rsidR="00EC0D10" w:rsidRDefault="00EC0D10" w:rsidP="00EC0D10">
      <w:pPr>
        <w:pStyle w:val="ListParagraph"/>
        <w:numPr>
          <w:ilvl w:val="0"/>
          <w:numId w:val="4"/>
        </w:numPr>
      </w:pPr>
      <w:r>
        <w:t>Improve the health or welfare of the public through the articulation of the role of specialties and Board Certification in population health management or organizational functioning.</w:t>
      </w:r>
    </w:p>
    <w:p w14:paraId="27659979" w14:textId="77777777" w:rsidR="00EC0D10" w:rsidRDefault="00EC0D10" w:rsidP="00EC0D10">
      <w:pPr>
        <w:pStyle w:val="ListParagraph"/>
        <w:numPr>
          <w:ilvl w:val="0"/>
          <w:numId w:val="4"/>
        </w:numPr>
      </w:pPr>
      <w:r>
        <w:t>Protect the public from risks of harm from incompetent practice.</w:t>
      </w:r>
    </w:p>
    <w:p w14:paraId="7FBD8E52" w14:textId="77777777" w:rsidR="00EC0D10" w:rsidRDefault="00EC0D10" w:rsidP="00EC0D10">
      <w:pPr>
        <w:pStyle w:val="ListParagraph"/>
        <w:numPr>
          <w:ilvl w:val="0"/>
          <w:numId w:val="4"/>
        </w:numPr>
      </w:pPr>
      <w:r>
        <w:t>Agree that the creation and maintenance of specialties advance the relevance and vitality of professional psychology.</w:t>
      </w:r>
      <w:r w:rsidDel="001271D1">
        <w:t xml:space="preserve"> </w:t>
      </w:r>
    </w:p>
    <w:p w14:paraId="2609D80D" w14:textId="77777777" w:rsidR="00EC0D10" w:rsidRDefault="00EC0D10" w:rsidP="00EC0D10">
      <w:pPr>
        <w:pStyle w:val="ListParagraph"/>
        <w:numPr>
          <w:ilvl w:val="0"/>
          <w:numId w:val="4"/>
        </w:numPr>
      </w:pPr>
      <w:r>
        <w:t>Empower professional psychology to maintain relevancy and to promote growth through specialization and Board Certification.</w:t>
      </w:r>
    </w:p>
    <w:p w14:paraId="62B232BA" w14:textId="77777777" w:rsidR="00EC0D10" w:rsidRDefault="00EC0D10" w:rsidP="00EC0D10">
      <w:pPr>
        <w:pStyle w:val="ListParagraph"/>
        <w:numPr>
          <w:ilvl w:val="0"/>
          <w:numId w:val="4"/>
        </w:numPr>
      </w:pPr>
      <w:r>
        <w:t>Create a professional psychological workforce that</w:t>
      </w:r>
    </w:p>
    <w:p w14:paraId="6950F8C3" w14:textId="77777777" w:rsidR="00EC0D10" w:rsidRDefault="00EC0D10" w:rsidP="00EC0D10">
      <w:pPr>
        <w:pStyle w:val="ListParagraph"/>
        <w:numPr>
          <w:ilvl w:val="1"/>
          <w:numId w:val="4"/>
        </w:numPr>
      </w:pPr>
      <w:r>
        <w:t>Improves outcomes for consumers</w:t>
      </w:r>
    </w:p>
    <w:p w14:paraId="62643FF5" w14:textId="77777777" w:rsidR="00EC0D10" w:rsidRDefault="00EC0D10" w:rsidP="00EC0D10">
      <w:pPr>
        <w:pStyle w:val="ListParagraph"/>
        <w:numPr>
          <w:ilvl w:val="1"/>
          <w:numId w:val="4"/>
        </w:numPr>
      </w:pPr>
      <w:r>
        <w:t>Improves outcomes for the general population</w:t>
      </w:r>
    </w:p>
    <w:p w14:paraId="3AF68228" w14:textId="77777777" w:rsidR="00EC0D10" w:rsidRDefault="00EC0D10" w:rsidP="00EC0D10">
      <w:pPr>
        <w:pStyle w:val="ListParagraph"/>
        <w:numPr>
          <w:ilvl w:val="1"/>
          <w:numId w:val="4"/>
        </w:numPr>
      </w:pPr>
      <w:r>
        <w:t>Provides evidence that the establishment of specialties, specialization, and Board Certification improves the likelihood of 5.a and 5.b.</w:t>
      </w:r>
    </w:p>
    <w:p w14:paraId="1DEBFE71" w14:textId="77777777" w:rsidR="00EC0D10" w:rsidRDefault="00EC0D10" w:rsidP="00EC0D10">
      <w:pPr>
        <w:pStyle w:val="ListParagraph"/>
        <w:numPr>
          <w:ilvl w:val="0"/>
          <w:numId w:val="4"/>
        </w:numPr>
      </w:pPr>
      <w:r>
        <w:t>Articulate an agreed-upon value proposition that specialty, specialization, and Board Certification are evidence-based.</w:t>
      </w:r>
    </w:p>
    <w:p w14:paraId="018CFA97" w14:textId="77777777" w:rsidR="00EC0D10" w:rsidRDefault="00EC0D10" w:rsidP="00EC0D10">
      <w:pPr>
        <w:pStyle w:val="ListParagraph"/>
        <w:numPr>
          <w:ilvl w:val="0"/>
          <w:numId w:val="4"/>
        </w:numPr>
      </w:pPr>
      <w:r>
        <w:t>Create a policy that specialization and Board Certification are integral steps in accomplishing psychologists’ goal of life-long learning.</w:t>
      </w:r>
    </w:p>
    <w:p w14:paraId="1876158D" w14:textId="77777777" w:rsidR="00EC0D10" w:rsidRDefault="00EC0D10" w:rsidP="00EC0D10"/>
    <w:p w14:paraId="05257986" w14:textId="77777777" w:rsidR="00EC0D10" w:rsidRDefault="00EC0D10" w:rsidP="00EC0D10">
      <w:r>
        <w:t>Discussion:</w:t>
      </w:r>
    </w:p>
    <w:p w14:paraId="09B3CA9C" w14:textId="77777777" w:rsidR="00EC0D10" w:rsidRDefault="00EC0D10" w:rsidP="00EC0D10"/>
    <w:p w14:paraId="517071FD" w14:textId="77777777" w:rsidR="00EC0D10" w:rsidRDefault="00EC0D10" w:rsidP="00EC0D10">
      <w:r>
        <w:t>Do these motivators create sufficient rationale for the organizations to seek consensus on definitions of, policies about, and processes affecting specialty, specialization, and Board Certification?</w:t>
      </w:r>
    </w:p>
    <w:p w14:paraId="61D1D8A7" w14:textId="77777777" w:rsidR="00EC0D10" w:rsidRDefault="00EC0D10" w:rsidP="00EC0D10"/>
    <w:p w14:paraId="4A7169D1" w14:textId="77777777" w:rsidR="00EC0D10" w:rsidRDefault="00EC0D10" w:rsidP="00EC0D10">
      <w:r>
        <w:t>Task:</w:t>
      </w:r>
    </w:p>
    <w:p w14:paraId="7BF54705" w14:textId="77777777" w:rsidR="00EC0D10" w:rsidRDefault="00EC0D10" w:rsidP="00EC0D10"/>
    <w:p w14:paraId="0BB291B1" w14:textId="77777777" w:rsidR="00EC0D10" w:rsidRDefault="00EC0D10" w:rsidP="00EC0D10">
      <w:pPr>
        <w:pStyle w:val="ListParagraph"/>
        <w:numPr>
          <w:ilvl w:val="0"/>
          <w:numId w:val="5"/>
        </w:numPr>
      </w:pPr>
      <w:r>
        <w:t>Identify motivators that support the efforts of organizations to reach consensus on issues where disagreement exists on specialties, specialization, and Board Certification.</w:t>
      </w:r>
    </w:p>
    <w:p w14:paraId="5C8BE4FA" w14:textId="77777777" w:rsidR="00EC0D10" w:rsidRDefault="00EC0D10" w:rsidP="00EC0D10">
      <w:pPr>
        <w:pStyle w:val="ListParagraph"/>
        <w:numPr>
          <w:ilvl w:val="0"/>
          <w:numId w:val="5"/>
        </w:numPr>
      </w:pPr>
      <w:r>
        <w:t xml:space="preserve">Craft a consensus statement, to be endorsed by each </w:t>
      </w:r>
      <w:proofErr w:type="gramStart"/>
      <w:r>
        <w:t>organization, that</w:t>
      </w:r>
      <w:proofErr w:type="gramEnd"/>
      <w:r>
        <w:t xml:space="preserve"> articulates agreement for ongoing collaboration regarding unified or complementary positions regarding specialty, specialization, and Board Certification. </w:t>
      </w:r>
    </w:p>
    <w:p w14:paraId="7DDC3511" w14:textId="77777777" w:rsidR="00EC0D10" w:rsidRDefault="00EC0D10" w:rsidP="00EC0D10"/>
    <w:p w14:paraId="03ECBCBF" w14:textId="77777777" w:rsidR="00EC0D10" w:rsidRDefault="00EC0D10" w:rsidP="00EC0D10">
      <w:r>
        <w:br w:type="page"/>
      </w:r>
    </w:p>
    <w:p w14:paraId="2C11B0B2" w14:textId="77777777" w:rsidR="00EC0D10" w:rsidRPr="001D4D53" w:rsidRDefault="00EC0D10" w:rsidP="00EC0D10">
      <w:pPr>
        <w:jc w:val="center"/>
        <w:rPr>
          <w:b/>
        </w:rPr>
      </w:pPr>
      <w:r w:rsidRPr="001D4D53">
        <w:rPr>
          <w:b/>
        </w:rPr>
        <w:t>Causes for Lack of Coordination among Organizations on Specialty, Specialization, and Board Certification</w:t>
      </w:r>
    </w:p>
    <w:p w14:paraId="3DB4772E" w14:textId="77777777" w:rsidR="00EC0D10" w:rsidRDefault="00EC0D10" w:rsidP="00EC0D10"/>
    <w:p w14:paraId="4F4CE35F" w14:textId="77777777" w:rsidR="00EC0D10" w:rsidRDefault="00EC0D10" w:rsidP="00EC0D10">
      <w:r>
        <w:t>Delineation of Agreed Upon Causes:</w:t>
      </w:r>
    </w:p>
    <w:p w14:paraId="53BB8E2D" w14:textId="77777777" w:rsidR="00EC0D10" w:rsidRDefault="00EC0D10" w:rsidP="00EC0D10"/>
    <w:p w14:paraId="5D4A25F1" w14:textId="77777777" w:rsidR="00EC0D10" w:rsidRDefault="00EC0D10" w:rsidP="00EC0D10">
      <w:pPr>
        <w:pStyle w:val="ListParagraph"/>
        <w:numPr>
          <w:ilvl w:val="0"/>
          <w:numId w:val="6"/>
        </w:numPr>
      </w:pPr>
      <w:r>
        <w:rPr>
          <w:b/>
        </w:rPr>
        <w:t>Historical Precedents</w:t>
      </w:r>
      <w:r>
        <w:t xml:space="preserve">: As professional psychology evolved, various specialty-related organizations (e.g., CRSPPP, ASPPB, COA, ABPP) have informally or formally created and used specialty-related concepts, processes, and definitions that reflect their respective understanding of the idea of specialty. Often, the understanding reflects the specific professional psychology organization’s mission and is not shared throughout professional psychology, creating confusion and inconsistent practice within professional psychology.  For example, while the </w:t>
      </w:r>
      <w:proofErr w:type="spellStart"/>
      <w:r>
        <w:t>CoS</w:t>
      </w:r>
      <w:proofErr w:type="spellEnd"/>
      <w:r>
        <w:t xml:space="preserve"> recognizes sleep psychology as an area of specialization the ABPP does not; CRSPP uses the term “proficiencies” where others do not; and ABPP recognizes “subspecialties” and others do not.  Indeed, over the past two decades, APA’s COA recognizes three professional psychology doctoral training program specialties (clinical, counseling and school psychology), though it has used other terms to describe specialty programs.  As specialty-related professional psychology organizations progressed in their understanding of specialty, they developed their own definitions, systems of specialty education and training, and mechanisms for specialty competency recognition.  Additionally, while other professions, most notably medicine, have external forces that create a need for profession-wide internal consistency regarding specialty, specialization and specialty board certification, as yet psychology has no such analogous external forces. For example, in most states, hospitals require physicians to be specialty board certified to obtain </w:t>
      </w:r>
      <w:proofErr w:type="gramStart"/>
      <w:r>
        <w:t>privileges</w:t>
      </w:r>
      <w:proofErr w:type="gramEnd"/>
      <w:r>
        <w:t xml:space="preserve"> as do third party payers. It is in the interest of professional psychology to </w:t>
      </w:r>
      <w:proofErr w:type="gramStart"/>
      <w:r>
        <w:t>adopt  shared</w:t>
      </w:r>
      <w:proofErr w:type="gramEnd"/>
      <w:r>
        <w:t>, common and unified understandings and practices of specialty, specialization and specialty board certification. Each professional psychology organization will need to participate in a reevaluation of their current practice and to manifest a willingness to adopt cross-organizational understanding of these terms and the sequence by which individuals progress through education, training, licensure, specialization, and, ultimately, specialty board certification. A shared, well-planned, organized and meaningful model that articulates the progression from entry into psychology education through specialty board certification is valuable to psychology students</w:t>
      </w:r>
      <w:proofErr w:type="gramStart"/>
      <w:r>
        <w:t>,  licensed</w:t>
      </w:r>
      <w:proofErr w:type="gramEnd"/>
      <w:r>
        <w:t xml:space="preserve"> psychologists,  professional psychology, and to the public, which expects psychologists to practice competently within their specialty. </w:t>
      </w:r>
    </w:p>
    <w:p w14:paraId="009E8757" w14:textId="77777777" w:rsidR="00EC0D10" w:rsidRDefault="00EC0D10" w:rsidP="00EC0D10">
      <w:pPr>
        <w:pStyle w:val="ListParagraph"/>
        <w:numPr>
          <w:ilvl w:val="0"/>
          <w:numId w:val="6"/>
        </w:numPr>
      </w:pPr>
      <w:r w:rsidRPr="00C62CBA">
        <w:rPr>
          <w:b/>
        </w:rPr>
        <w:t>Organizational Inertia</w:t>
      </w:r>
      <w:r>
        <w:t xml:space="preserve">: Organizational inertia refers to the tendency for organizations to create policies, definitions, and processes in response to current needs, then to maintain those things in spite of changing exigencies.  As specialties, specialization, and specialty credentialing evolved, existing organizations adapted relatively independently when necessary and new organizations emerged. For example, CRSPPP created a mechanism to recognize credentialing organizations for the purpose of listing credentials in the APA membership directory, but those actions ended up being somewhat inconsistent with the </w:t>
      </w:r>
      <w:proofErr w:type="spellStart"/>
      <w:r>
        <w:t>CoS</w:t>
      </w:r>
      <w:proofErr w:type="spellEnd"/>
      <w:r>
        <w:t xml:space="preserve"> position that a single credentialing organization (ABPP), that certifies specialists, is in the best interest of the profession of psychology. The result has been confusion over the role of CRSPPP’s recognition </w:t>
      </w:r>
      <w:proofErr w:type="spellStart"/>
      <w:proofErr w:type="gramStart"/>
      <w:r>
        <w:t>vis</w:t>
      </w:r>
      <w:proofErr w:type="spellEnd"/>
      <w:proofErr w:type="gramEnd"/>
      <w:r>
        <w:t xml:space="preserve"> a </w:t>
      </w:r>
      <w:proofErr w:type="spellStart"/>
      <w:r>
        <w:t>vis</w:t>
      </w:r>
      <w:proofErr w:type="spellEnd"/>
      <w:r>
        <w:t xml:space="preserve"> </w:t>
      </w:r>
      <w:proofErr w:type="spellStart"/>
      <w:r>
        <w:t>CoS’s</w:t>
      </w:r>
      <w:proofErr w:type="spellEnd"/>
      <w:r>
        <w:t xml:space="preserve"> position. To further complicate matters, the list of CRSPP and </w:t>
      </w:r>
      <w:proofErr w:type="spellStart"/>
      <w:r>
        <w:t>CoS</w:t>
      </w:r>
      <w:proofErr w:type="spellEnd"/>
      <w:r>
        <w:t xml:space="preserve"> specialties differs from those recognized by ABPP. Unfortunately, the tendency to modify any one organization’s positions in these regards faces systemic </w:t>
      </w:r>
      <w:proofErr w:type="gramStart"/>
      <w:r>
        <w:t>resistance</w:t>
      </w:r>
      <w:proofErr w:type="gramEnd"/>
      <w:r>
        <w:t xml:space="preserve"> as does any modification to systemic structures, members and roles. </w:t>
      </w:r>
    </w:p>
    <w:p w14:paraId="5CBAC096" w14:textId="77777777" w:rsidR="00EC0D10" w:rsidRDefault="00EC0D10" w:rsidP="00EC0D10">
      <w:pPr>
        <w:pStyle w:val="ListParagraph"/>
        <w:numPr>
          <w:ilvl w:val="0"/>
          <w:numId w:val="6"/>
        </w:numPr>
      </w:pPr>
      <w:r w:rsidRPr="00217A66">
        <w:rPr>
          <w:b/>
        </w:rPr>
        <w:t>Communication Barrier</w:t>
      </w:r>
      <w:r>
        <w:t>s: As professional psychology organizations conducted their specialty and board certification endeavors, many of them operated with an unintentional lack of communication with their companion professional psychology organizations, who themselves were conducting similar business. Sometimes this lack of communication was the result of not knowing about other organizations’ efforts, other times it was an insufficient understanding of the need to communicate with them. Sometimes, this resulted in a sense of organizational independence and a belief that there was no need to communicate across organizations. Often, the arguments are heard as “We do this and they do that. Why do we need to communicate about this to them?”  Forces internal and external to professional psychology have impacted psychology specialization, specialties, and board certification bringing its lack of communication and coordination to the forefront and drawing attention to its fractured understanding of these topics to the outside world.  Indeed, this lack of communication has fostered confusion regarding the types of specialties, specialization processes, and identification of specialists,</w:t>
      </w:r>
      <w:r w:rsidRPr="00F341A4">
        <w:t xml:space="preserve"> </w:t>
      </w:r>
      <w:r>
        <w:t xml:space="preserve">not only in the public eye, </w:t>
      </w:r>
      <w:proofErr w:type="gramStart"/>
      <w:r>
        <w:t>but</w:t>
      </w:r>
      <w:proofErr w:type="gramEnd"/>
      <w:r>
        <w:t xml:space="preserve"> in the perceptions of licensed psychologists. Of great concern, doctoral students may be left uncertain regarding the most appropriate specialty trajectories, if any, across their graduate, internship, post-doctoral, and post-licensure experiences without sufficient guidance from the organizations in which they, their mentors, and their training programs are part.</w:t>
      </w:r>
    </w:p>
    <w:p w14:paraId="037B2C3D" w14:textId="77777777" w:rsidR="00EC0D10" w:rsidRDefault="00EC0D10" w:rsidP="00EC0D10">
      <w:pPr>
        <w:pStyle w:val="ListParagraph"/>
        <w:numPr>
          <w:ilvl w:val="0"/>
          <w:numId w:val="6"/>
        </w:numPr>
      </w:pPr>
      <w:r w:rsidRPr="00D97E2F">
        <w:rPr>
          <w:b/>
        </w:rPr>
        <w:t>Fears of Formalization</w:t>
      </w:r>
      <w:r>
        <w:t xml:space="preserve">: For any organization, adoption of formalized policies and definitions can lead to uncertainty and fears. For example, one organization may not have formalized policy stating that specialties are required, leading that organization to express concerns about other organizations adopting a definition of specialty, recognizing various specialties, or stating the need for board certification to practice in a particular specialty. . Other concerns include fears that policies which formally recognize </w:t>
      </w:r>
      <w:proofErr w:type="gramStart"/>
      <w:r>
        <w:t>specialties  may</w:t>
      </w:r>
      <w:proofErr w:type="gramEnd"/>
      <w:r>
        <w:t xml:space="preserve"> lead to the loss of a generalist model of professional psychology, fear of adverse licensure actions for someone who is practices a specialty lacks board certification, and the fear that adopting specific requirements for specialty practice  undermines the independence of general professional psychology.  These concerns can lead to a reduction in collaboration and resolution of differences in the varied organizations, and can undermine opportunities to improve professional psychology’s unity, shared understandings, and stature as a healthcare profession. </w:t>
      </w:r>
    </w:p>
    <w:p w14:paraId="275CD4C3" w14:textId="77777777" w:rsidR="00EC0D10" w:rsidRDefault="00EC0D10" w:rsidP="00EC0D10">
      <w:pPr>
        <w:pStyle w:val="ListParagraph"/>
        <w:numPr>
          <w:ilvl w:val="0"/>
          <w:numId w:val="6"/>
        </w:numPr>
      </w:pPr>
      <w:r w:rsidRPr="00797034">
        <w:rPr>
          <w:b/>
        </w:rPr>
        <w:t>Organizational Turf Concerns</w:t>
      </w:r>
      <w:r>
        <w:t xml:space="preserve">:  While different organizations have different language, criteria, and guidelines regarding specialization, specialties, and specialty board certification, some organizations have expressed concerns that collaborating with other organizations may risk their autonomy, identity, and, control over their mission. For example, APA (and CRSPPP specifically) now has guidelines on the terms to use for specialty coverage at each of four (4) stages of education and training. However, adoption of these guidelines by COA, APPIC, or CCTC has been slow or non-existent, in part because of each of their concerns regarding how such adoption may affect their ability to carry out the prescribed goals of their organization. Whereas identifying more specialties may be appropriate for CRSPPP, for example, it may not be feasible within the ABPP’s organizational structure to recognize every CRSPPP recognized specialty. </w:t>
      </w:r>
    </w:p>
    <w:p w14:paraId="2F5B03F3" w14:textId="77777777" w:rsidR="00EC0D10" w:rsidRDefault="00EC0D10" w:rsidP="00EC0D10">
      <w:pPr>
        <w:pStyle w:val="ListParagraph"/>
      </w:pPr>
    </w:p>
    <w:p w14:paraId="51B34337" w14:textId="77777777" w:rsidR="00EC0D10" w:rsidRDefault="00EC0D10" w:rsidP="00EC0D10">
      <w:r>
        <w:t xml:space="preserve">Discussion:  </w:t>
      </w:r>
    </w:p>
    <w:p w14:paraId="652668D3" w14:textId="77777777" w:rsidR="00EC0D10" w:rsidRDefault="00EC0D10" w:rsidP="00EC0D10"/>
    <w:p w14:paraId="0D904A4F" w14:textId="77777777" w:rsidR="00EC0D10" w:rsidRDefault="00EC0D10" w:rsidP="00EC0D10">
      <w:r>
        <w:t xml:space="preserve">Are these causes well defined? Do they represent reality? Will the articulation of these causes foster engagement by the constituent organizations or will they create unnecessary, unwanted and avoidable defensiveness by one or more constituent groups? Finally, will each organization accept these causes and use </w:t>
      </w:r>
      <w:proofErr w:type="gramStart"/>
      <w:r>
        <w:t>them  for</w:t>
      </w:r>
      <w:proofErr w:type="gramEnd"/>
      <w:r>
        <w:t xml:space="preserve"> motivation to change the status quo?</w:t>
      </w:r>
    </w:p>
    <w:p w14:paraId="737F8280" w14:textId="77777777" w:rsidR="00EC0D10" w:rsidRDefault="00EC0D10" w:rsidP="00EC0D10">
      <w:r>
        <w:t>Tasks:</w:t>
      </w:r>
    </w:p>
    <w:p w14:paraId="7DBE657A" w14:textId="77777777" w:rsidR="00EC0D10" w:rsidRDefault="00EC0D10" w:rsidP="00EC0D10"/>
    <w:p w14:paraId="0C47F8A1" w14:textId="77777777" w:rsidR="00EC0D10" w:rsidRDefault="00EC0D10" w:rsidP="00EC0D10">
      <w:pPr>
        <w:pStyle w:val="ListParagraph"/>
        <w:numPr>
          <w:ilvl w:val="0"/>
          <w:numId w:val="7"/>
        </w:numPr>
      </w:pPr>
      <w:r>
        <w:t xml:space="preserve">Adoption of a statement of causes (or modified causes) </w:t>
      </w:r>
    </w:p>
    <w:p w14:paraId="4019DCFB" w14:textId="77777777" w:rsidR="00EC0D10" w:rsidRDefault="00EC0D10" w:rsidP="00EC0D10"/>
    <w:p w14:paraId="3B3F4E45" w14:textId="77777777" w:rsidR="00EC0D10" w:rsidRDefault="00EC0D10" w:rsidP="00EC0D10">
      <w:pPr>
        <w:pStyle w:val="ListParagraph"/>
        <w:numPr>
          <w:ilvl w:val="0"/>
          <w:numId w:val="7"/>
        </w:numPr>
      </w:pPr>
      <w:r>
        <w:t xml:space="preserve">Creation of a common statement of purpose to drive the future work of accomplishing proposed goals. </w:t>
      </w:r>
    </w:p>
    <w:p w14:paraId="06AA72AE" w14:textId="77777777" w:rsidR="00EC0D10" w:rsidRDefault="00EC0D10" w:rsidP="00EC0D10">
      <w:r>
        <w:br w:type="page"/>
      </w:r>
    </w:p>
    <w:p w14:paraId="53FE26DF" w14:textId="77777777" w:rsidR="00EC0D10" w:rsidRPr="005C43C1" w:rsidRDefault="00EC0D10" w:rsidP="00EC0D10">
      <w:pPr>
        <w:jc w:val="center"/>
        <w:rPr>
          <w:b/>
        </w:rPr>
      </w:pPr>
      <w:r w:rsidRPr="005C43C1">
        <w:rPr>
          <w:b/>
        </w:rPr>
        <w:t>Proposed Work for the Organizations at the Interorganizational Summit on Specialty, Specialization, and Board Certification</w:t>
      </w:r>
    </w:p>
    <w:p w14:paraId="5826128D" w14:textId="77777777" w:rsidR="00EC0D10" w:rsidRDefault="00EC0D10" w:rsidP="00EC0D10"/>
    <w:p w14:paraId="47A28762" w14:textId="77777777" w:rsidR="00EC0D10" w:rsidRDefault="00EC0D10" w:rsidP="00EC0D10"/>
    <w:p w14:paraId="4130A47A" w14:textId="77777777" w:rsidR="00EC0D10" w:rsidRPr="005E47CD" w:rsidRDefault="00EC0D10" w:rsidP="00EC0D10">
      <w:r w:rsidRPr="005E47CD">
        <w:t xml:space="preserve">Delineation of Agreed Upon </w:t>
      </w:r>
      <w:r>
        <w:t>Proposed</w:t>
      </w:r>
      <w:r w:rsidRPr="005E47CD">
        <w:t xml:space="preserve"> Goals from Chicago Summit</w:t>
      </w:r>
      <w:r>
        <w:t>:</w:t>
      </w:r>
    </w:p>
    <w:p w14:paraId="0222A90D" w14:textId="77777777" w:rsidR="00EC0D10" w:rsidRDefault="00EC0D10" w:rsidP="00EC0D10"/>
    <w:p w14:paraId="06BC0B34" w14:textId="77777777" w:rsidR="00EC0D10" w:rsidRPr="00967FA9" w:rsidRDefault="00EC0D10" w:rsidP="00EC0D10">
      <w:pPr>
        <w:rPr>
          <w:u w:val="single"/>
        </w:rPr>
      </w:pPr>
      <w:r>
        <w:tab/>
      </w:r>
      <w:r w:rsidRPr="00967FA9">
        <w:rPr>
          <w:u w:val="single"/>
        </w:rPr>
        <w:t>Education and Training</w:t>
      </w:r>
      <w:r>
        <w:rPr>
          <w:u w:val="single"/>
        </w:rPr>
        <w:t xml:space="preserve"> Goals</w:t>
      </w:r>
    </w:p>
    <w:p w14:paraId="77067533" w14:textId="77777777" w:rsidR="00EC0D10" w:rsidRPr="00967FA9" w:rsidRDefault="00EC0D10" w:rsidP="00EC0D10"/>
    <w:p w14:paraId="4DCB15E9" w14:textId="77777777" w:rsidR="00EC0D10" w:rsidRPr="00967FA9" w:rsidRDefault="00EC0D10" w:rsidP="00EC0D10">
      <w:pPr>
        <w:pStyle w:val="ListParagraph"/>
        <w:numPr>
          <w:ilvl w:val="0"/>
          <w:numId w:val="8"/>
        </w:numPr>
        <w:ind w:left="1260"/>
      </w:pPr>
      <w:r w:rsidRPr="00293872">
        <w:t xml:space="preserve">Curriculum: Creation of a model curriculum </w:t>
      </w:r>
      <w:proofErr w:type="gramStart"/>
      <w:r w:rsidRPr="008D3562">
        <w:t>including  pre</w:t>
      </w:r>
      <w:proofErr w:type="gramEnd"/>
      <w:r w:rsidRPr="00293872">
        <w:t>-psychology (</w:t>
      </w:r>
      <w:r>
        <w:t>“</w:t>
      </w:r>
      <w:r w:rsidRPr="00293872">
        <w:t>pre-psych</w:t>
      </w:r>
      <w:r>
        <w:t>”</w:t>
      </w:r>
      <w:r w:rsidRPr="00293872">
        <w:t>) undergraduate education, akin to “pre-me</w:t>
      </w:r>
      <w:r w:rsidRPr="0012168C">
        <w:t>d,”</w:t>
      </w:r>
      <w:r w:rsidRPr="00293872">
        <w:t xml:space="preserve"> “pre-law</w:t>
      </w:r>
      <w:r>
        <w:t>,</w:t>
      </w:r>
      <w:r w:rsidRPr="00293872">
        <w:t>”  with education</w:t>
      </w:r>
      <w:r>
        <w:t>al</w:t>
      </w:r>
      <w:r w:rsidRPr="00293872">
        <w:t xml:space="preserve"> recommendations </w:t>
      </w:r>
      <w:r>
        <w:t xml:space="preserve">that continue </w:t>
      </w:r>
      <w:r w:rsidRPr="00293872">
        <w:t xml:space="preserve">through the completion </w:t>
      </w:r>
      <w:r>
        <w:t>and culminates</w:t>
      </w:r>
      <w:r w:rsidRPr="00293872">
        <w:t xml:space="preserve"> </w:t>
      </w:r>
      <w:r>
        <w:t xml:space="preserve">in </w:t>
      </w:r>
      <w:r w:rsidRPr="00293872">
        <w:t xml:space="preserve">the doctoral degree in professional psychology, designed specifically for practice in health service or general applied </w:t>
      </w:r>
      <w:r w:rsidRPr="008D3562">
        <w:t xml:space="preserve">psychology. Such a curriculum will address core foundational and functional competencies in psychology </w:t>
      </w:r>
      <w:proofErr w:type="gramStart"/>
      <w:r w:rsidRPr="008D3562">
        <w:t>while  also</w:t>
      </w:r>
      <w:proofErr w:type="gramEnd"/>
      <w:r w:rsidRPr="008D3562">
        <w:t xml:space="preserve"> allowing for specialty graduate offerings reflecting graduate competencies in specialties that are advanced in different programs.</w:t>
      </w:r>
      <w:r>
        <w:t xml:space="preserve"> Such a curriculum would be defined using models such as </w:t>
      </w:r>
      <w:r w:rsidRPr="008D3562">
        <w:rPr>
          <w:iCs/>
        </w:rPr>
        <w:t>Teaching</w:t>
      </w:r>
      <w:r>
        <w:rPr>
          <w:iCs/>
        </w:rPr>
        <w:t>, Learning, and Assessing an a</w:t>
      </w:r>
      <w:r w:rsidRPr="006B1ED6">
        <w:rPr>
          <w:iCs/>
        </w:rPr>
        <w:t xml:space="preserve"> Developmentally Coherent Curriculum</w:t>
      </w:r>
      <w:r w:rsidRPr="006B1ED6">
        <w:rPr>
          <w:i/>
          <w:iCs/>
        </w:rPr>
        <w:t xml:space="preserve"> </w:t>
      </w:r>
      <w:r>
        <w:rPr>
          <w:iCs/>
        </w:rPr>
        <w:t xml:space="preserve">(APA, 2008), which uses concepts such as knowledge, skills and attitudes to structure the content to be covered in coursework and training within a developmental model (basic, developing, and advanced). </w:t>
      </w:r>
    </w:p>
    <w:p w14:paraId="03146809" w14:textId="77777777" w:rsidR="00EC0D10" w:rsidRDefault="00EC0D10" w:rsidP="00EC0D10">
      <w:pPr>
        <w:pStyle w:val="ListParagraph"/>
        <w:numPr>
          <w:ilvl w:val="1"/>
          <w:numId w:val="8"/>
        </w:numPr>
      </w:pPr>
      <w:r>
        <w:t>Modification of the APA and ASPPB Model Licensing Act regarding expected (required?) graduate training content, taking into account the acquisition of knowledge and competency coverage during undergraduate “pre-psych” curriculum.</w:t>
      </w:r>
    </w:p>
    <w:p w14:paraId="40E7D352" w14:textId="77777777" w:rsidR="00EC0D10" w:rsidRDefault="00EC0D10" w:rsidP="00EC0D10">
      <w:pPr>
        <w:pStyle w:val="ListParagraph"/>
        <w:numPr>
          <w:ilvl w:val="1"/>
          <w:numId w:val="8"/>
        </w:numPr>
      </w:pPr>
      <w:r>
        <w:t xml:space="preserve">Assurance that information about licensing and board certification requirements </w:t>
      </w:r>
      <w:proofErr w:type="gramStart"/>
      <w:r>
        <w:t>are</w:t>
      </w:r>
      <w:proofErr w:type="gramEnd"/>
      <w:r>
        <w:t xml:space="preserve"> included in the undergraduate “pre-psych” curriculum. </w:t>
      </w:r>
    </w:p>
    <w:p w14:paraId="18A2D785" w14:textId="77777777" w:rsidR="00EC0D10" w:rsidRDefault="00EC0D10" w:rsidP="00EC0D10">
      <w:pPr>
        <w:pStyle w:val="ListParagraph"/>
        <w:numPr>
          <w:ilvl w:val="0"/>
          <w:numId w:val="8"/>
        </w:numPr>
        <w:ind w:left="1260"/>
      </w:pPr>
      <w:r>
        <w:t>Sequence of Training:  Define generalist psychology education and training standards that articulate both health service and general applied psychology.</w:t>
      </w:r>
    </w:p>
    <w:p w14:paraId="3A32D4EB" w14:textId="77777777" w:rsidR="00EC0D10" w:rsidRDefault="00EC0D10" w:rsidP="00EC0D10">
      <w:pPr>
        <w:pStyle w:val="ListParagraph"/>
        <w:numPr>
          <w:ilvl w:val="1"/>
          <w:numId w:val="8"/>
        </w:numPr>
      </w:pPr>
      <w:r>
        <w:t xml:space="preserve">Articulate education and training guidelines for specialty education and </w:t>
      </w:r>
      <w:proofErr w:type="gramStart"/>
      <w:r>
        <w:t>training ,</w:t>
      </w:r>
      <w:proofErr w:type="gramEnd"/>
      <w:r>
        <w:t xml:space="preserve"> including acknowledgement that development of specialty competencies occurs only after completion of an accredited broad and general education and training program.  This articulation should include incorporation of the APA CRSPPP </w:t>
      </w:r>
      <w:proofErr w:type="spellStart"/>
      <w:r>
        <w:t>Specilaty</w:t>
      </w:r>
      <w:proofErr w:type="spellEnd"/>
      <w:r>
        <w:t xml:space="preserve"> Education and Training Taxonomy model that defines specialty content coverage at various levels across the stages of advanced education and training.</w:t>
      </w:r>
    </w:p>
    <w:p w14:paraId="4B1F1FC6" w14:textId="77777777" w:rsidR="00EC0D10" w:rsidRDefault="00EC0D10" w:rsidP="00EC0D10">
      <w:pPr>
        <w:pStyle w:val="ListParagraph"/>
        <w:numPr>
          <w:ilvl w:val="0"/>
          <w:numId w:val="8"/>
        </w:numPr>
        <w:ind w:left="1350"/>
      </w:pPr>
      <w:r>
        <w:t>Integration of Specialty into Curriculum:  Create standards for doctoral programs, internships and post-doctoral residencies that address coverage of psychological specialties, specialization education and training, obtaining board certification, including when and how to begin specialization.</w:t>
      </w:r>
    </w:p>
    <w:p w14:paraId="0412D80F" w14:textId="77777777" w:rsidR="00EC0D10" w:rsidRDefault="00EC0D10" w:rsidP="00EC0D10">
      <w:pPr>
        <w:pStyle w:val="ListParagraph"/>
        <w:numPr>
          <w:ilvl w:val="0"/>
          <w:numId w:val="8"/>
        </w:numPr>
        <w:ind w:left="1350"/>
      </w:pPr>
      <w:r>
        <w:t>Competencies: Adoption of uniform foundational and functional</w:t>
      </w:r>
      <w:r w:rsidRPr="00654305">
        <w:t xml:space="preserve"> </w:t>
      </w:r>
      <w:r>
        <w:t>competencies for each specialty across levels of training that are yoked to the credentialing of specialists. Foundational competencies would include those broad and general competencies expected of all professional psychologists (e.g., universal and cross-cutting competencies), while functional competencies would include those specific competencies expected of specialists in any given specialty (e.g., specialty specific).</w:t>
      </w:r>
    </w:p>
    <w:p w14:paraId="61F764DB" w14:textId="77777777" w:rsidR="00EC0D10" w:rsidRPr="00980FB0" w:rsidRDefault="00EC0D10" w:rsidP="00EC0D10">
      <w:pPr>
        <w:ind w:left="720"/>
        <w:rPr>
          <w:u w:val="single"/>
        </w:rPr>
      </w:pPr>
      <w:r>
        <w:rPr>
          <w:u w:val="single"/>
        </w:rPr>
        <w:t xml:space="preserve">Goals regarding </w:t>
      </w:r>
      <w:r w:rsidRPr="00980FB0">
        <w:rPr>
          <w:u w:val="single"/>
        </w:rPr>
        <w:t>Parameters of Specialty, Specialization, and Board Certification</w:t>
      </w:r>
    </w:p>
    <w:p w14:paraId="6AE5023E" w14:textId="77777777" w:rsidR="00EC0D10" w:rsidRDefault="00EC0D10" w:rsidP="00EC0D10">
      <w:pPr>
        <w:ind w:left="720"/>
      </w:pPr>
    </w:p>
    <w:p w14:paraId="6E93F8CF" w14:textId="77777777" w:rsidR="00EC0D10" w:rsidRDefault="00EC0D10" w:rsidP="00EC0D10">
      <w:pPr>
        <w:pStyle w:val="ListParagraph"/>
        <w:numPr>
          <w:ilvl w:val="0"/>
          <w:numId w:val="9"/>
        </w:numPr>
      </w:pPr>
      <w:r>
        <w:t>Flexibility:  Ensure that definitions and licensure policies on specialty, specialization, and board certification include sufficient flexibility such that specialization in one specialty does not preclude competency-based practice in other specialties. Also ensure that there are flexible paths to specialization within each specialty based on whether the individual decides to specialize as a graduate student, intern, fellow, or post-licensed psychologist.</w:t>
      </w:r>
    </w:p>
    <w:p w14:paraId="3DBD19CE" w14:textId="77777777" w:rsidR="00EC0D10" w:rsidRDefault="00EC0D10" w:rsidP="00EC0D10">
      <w:pPr>
        <w:pStyle w:val="ListParagraph"/>
        <w:numPr>
          <w:ilvl w:val="0"/>
          <w:numId w:val="9"/>
        </w:numPr>
      </w:pPr>
      <w:r>
        <w:t>Messaging:  Develop coordinated content across organizations that is consistent about the language and concepts of specialty, specialization, and board certification:</w:t>
      </w:r>
    </w:p>
    <w:p w14:paraId="1A93D060" w14:textId="77777777" w:rsidR="00EC0D10" w:rsidRPr="000857B3" w:rsidRDefault="00EC0D10" w:rsidP="00EC0D10">
      <w:pPr>
        <w:pStyle w:val="ListParagraph"/>
        <w:numPr>
          <w:ilvl w:val="1"/>
          <w:numId w:val="9"/>
        </w:numPr>
      </w:pPr>
      <w:r>
        <w:t xml:space="preserve">Adopt the language of APA </w:t>
      </w:r>
      <w:r w:rsidRPr="000857B3">
        <w:t xml:space="preserve">CRSPPP Education and training </w:t>
      </w:r>
      <w:r>
        <w:t xml:space="preserve">Guidelines: </w:t>
      </w:r>
      <w:r w:rsidRPr="000857B3">
        <w:t xml:space="preserve"> </w:t>
      </w:r>
      <w:r w:rsidRPr="00EE5615">
        <w:rPr>
          <w:i/>
          <w:iCs/>
        </w:rPr>
        <w:t xml:space="preserve">A Taxonomy for Education and Training in Professional Psychology Health Service Specialties </w:t>
      </w:r>
      <w:r>
        <w:rPr>
          <w:iCs/>
        </w:rPr>
        <w:t>(Taxonomy)</w:t>
      </w:r>
    </w:p>
    <w:p w14:paraId="33ADB2DD" w14:textId="77777777" w:rsidR="00EC0D10" w:rsidRDefault="00EC0D10" w:rsidP="00EC0D10">
      <w:pPr>
        <w:pStyle w:val="ListParagraph"/>
        <w:numPr>
          <w:ilvl w:val="1"/>
          <w:numId w:val="9"/>
        </w:numPr>
      </w:pPr>
      <w:r>
        <w:t>Adopt a consistent specialty list across regulatory and professional associations to promote consistency in public understanding.</w:t>
      </w:r>
    </w:p>
    <w:p w14:paraId="29B3A6C5" w14:textId="77777777" w:rsidR="00EC0D10" w:rsidRDefault="00EC0D10" w:rsidP="00EC0D10">
      <w:pPr>
        <w:pStyle w:val="ListParagraph"/>
        <w:numPr>
          <w:ilvl w:val="1"/>
          <w:numId w:val="9"/>
        </w:numPr>
      </w:pPr>
      <w:r>
        <w:t xml:space="preserve">Publish scholarly articles authored by members of diverse organizations on outcomes of the Summits and other issues regarding specialty in both flagship journals and other media outlets to communicate consistent and </w:t>
      </w:r>
      <w:proofErr w:type="spellStart"/>
      <w:r>
        <w:t>coherhentcoherent</w:t>
      </w:r>
      <w:proofErr w:type="spellEnd"/>
      <w:r>
        <w:t xml:space="preserve"> inter-organizational positions.</w:t>
      </w:r>
    </w:p>
    <w:p w14:paraId="6C11AF47" w14:textId="77777777" w:rsidR="00EC0D10" w:rsidRDefault="00EC0D10" w:rsidP="00EC0D10">
      <w:pPr>
        <w:pStyle w:val="ListParagraph"/>
        <w:numPr>
          <w:ilvl w:val="0"/>
          <w:numId w:val="9"/>
        </w:numPr>
      </w:pPr>
      <w:r>
        <w:t>Specialty Definition:  Adopt uniform definitions of specialty, specialization, and specialist across all organizations, including:</w:t>
      </w:r>
    </w:p>
    <w:p w14:paraId="7D7E1D37" w14:textId="77777777" w:rsidR="00EC0D10" w:rsidRDefault="00EC0D10" w:rsidP="00EC0D10">
      <w:pPr>
        <w:pStyle w:val="ListParagraph"/>
        <w:numPr>
          <w:ilvl w:val="1"/>
          <w:numId w:val="9"/>
        </w:numPr>
      </w:pPr>
      <w:r>
        <w:t xml:space="preserve">Consistent recognition of individual specialties across organizations (e.g., across CRSPPP; </w:t>
      </w:r>
      <w:proofErr w:type="spellStart"/>
      <w:r>
        <w:t>CoS</w:t>
      </w:r>
      <w:proofErr w:type="spellEnd"/>
      <w:r>
        <w:t>; ABPPP).</w:t>
      </w:r>
    </w:p>
    <w:p w14:paraId="6A33D2DF" w14:textId="77777777" w:rsidR="00EC0D10" w:rsidRDefault="00EC0D10" w:rsidP="00EC0D10">
      <w:pPr>
        <w:pStyle w:val="ListParagraph"/>
        <w:numPr>
          <w:ilvl w:val="1"/>
          <w:numId w:val="9"/>
        </w:numPr>
      </w:pPr>
      <w:r>
        <w:t>A single organization with which specialty boards affiliate for the purpose of examining and board certifying psychologists.</w:t>
      </w:r>
    </w:p>
    <w:p w14:paraId="612D93A5" w14:textId="77777777" w:rsidR="00EC0D10" w:rsidRDefault="00EC0D10" w:rsidP="00EC0D10">
      <w:pPr>
        <w:pStyle w:val="ListParagraph"/>
        <w:numPr>
          <w:ilvl w:val="1"/>
          <w:numId w:val="9"/>
        </w:numPr>
      </w:pPr>
      <w:r>
        <w:t xml:space="preserve">Acceptable uses of modifiers to “psychologist” that may imply specialization (e.g., Dr. </w:t>
      </w:r>
      <w:proofErr w:type="spellStart"/>
      <w:r>
        <w:t>so&amp;so</w:t>
      </w:r>
      <w:proofErr w:type="spellEnd"/>
      <w:r>
        <w:t xml:space="preserve"> Ph.D., ABPP).</w:t>
      </w:r>
    </w:p>
    <w:p w14:paraId="2C860A98" w14:textId="77777777" w:rsidR="00EC0D10" w:rsidRPr="00021E41" w:rsidRDefault="00EC0D10" w:rsidP="00EC0D10">
      <w:pPr>
        <w:pStyle w:val="ListParagraph"/>
        <w:numPr>
          <w:ilvl w:val="0"/>
          <w:numId w:val="9"/>
        </w:numPr>
      </w:pPr>
      <w:r w:rsidRPr="00021E41">
        <w:t>Organizational Roles: Commit to roles of each organization regarding specialty, specialization, and board certification</w:t>
      </w:r>
      <w:r>
        <w:t>:</w:t>
      </w:r>
    </w:p>
    <w:p w14:paraId="2D51210B" w14:textId="77777777" w:rsidR="00EC0D10" w:rsidRDefault="00EC0D10" w:rsidP="00EC0D10">
      <w:pPr>
        <w:pStyle w:val="ListParagraph"/>
        <w:numPr>
          <w:ilvl w:val="1"/>
          <w:numId w:val="9"/>
        </w:numPr>
      </w:pPr>
      <w:r>
        <w:t>Delineate unique functions and shared functions across organizations.</w:t>
      </w:r>
    </w:p>
    <w:p w14:paraId="1C6D62D6" w14:textId="77777777" w:rsidR="00EC0D10" w:rsidRDefault="00EC0D10" w:rsidP="00EC0D10">
      <w:pPr>
        <w:pStyle w:val="ListParagraph"/>
        <w:numPr>
          <w:ilvl w:val="1"/>
          <w:numId w:val="9"/>
        </w:numPr>
      </w:pPr>
      <w:r>
        <w:t>Define criteria for specialty organizational membership on, or affiliation with, broad specialty organizations (e.g., COS, ABPP), which defines only one pathway rather than multiple options for membership, relying on collaboration with other relevant organizations (e.g., CRSPPP, COA).</w:t>
      </w:r>
    </w:p>
    <w:p w14:paraId="2B757C4B" w14:textId="77777777" w:rsidR="00EC0D10" w:rsidRPr="00021E41" w:rsidRDefault="00EC0D10" w:rsidP="00EC0D10">
      <w:pPr>
        <w:pStyle w:val="ListParagraph"/>
        <w:numPr>
          <w:ilvl w:val="0"/>
          <w:numId w:val="9"/>
        </w:numPr>
      </w:pPr>
      <w:r w:rsidRPr="00021E41">
        <w:t>Redundancy Across Organizations: Reduce redundancies</w:t>
      </w:r>
      <w:r>
        <w:t xml:space="preserve"> and inconsistencies</w:t>
      </w:r>
      <w:r w:rsidRPr="00021E41">
        <w:t xml:space="preserve"> regarding specialty recognition</w:t>
      </w:r>
      <w:r>
        <w:t>:</w:t>
      </w:r>
    </w:p>
    <w:p w14:paraId="552E06D6" w14:textId="77777777" w:rsidR="00EC0D10" w:rsidRDefault="00EC0D10" w:rsidP="00EC0D10">
      <w:pPr>
        <w:pStyle w:val="ListParagraph"/>
        <w:numPr>
          <w:ilvl w:val="1"/>
          <w:numId w:val="9"/>
        </w:numPr>
      </w:pPr>
      <w:r>
        <w:t>Create agreement on a single application model (for example, application for recognition of a specialty such as the CRSPPP application versus ABPP Affiliation application or one single, shared, universal application) to minimize redundancy and duplication of effort.</w:t>
      </w:r>
    </w:p>
    <w:p w14:paraId="61C9256B" w14:textId="77777777" w:rsidR="00EC0D10" w:rsidRDefault="00EC0D10" w:rsidP="00EC0D10">
      <w:pPr>
        <w:pStyle w:val="ListParagraph"/>
        <w:numPr>
          <w:ilvl w:val="1"/>
          <w:numId w:val="9"/>
        </w:numPr>
      </w:pPr>
      <w:r>
        <w:t>Determine ways that foundational competencies are measured through EPPP exams and elimination of re-examination of same competencies at board certification examination. The EPPP2 format that includes testing of competencies is a step in the correct direction.</w:t>
      </w:r>
    </w:p>
    <w:p w14:paraId="7CAD665D" w14:textId="77777777" w:rsidR="00EC0D10" w:rsidRDefault="00EC0D10" w:rsidP="00EC0D10">
      <w:pPr>
        <w:pStyle w:val="ListParagraph"/>
        <w:numPr>
          <w:ilvl w:val="1"/>
          <w:numId w:val="9"/>
        </w:numPr>
      </w:pPr>
      <w:r>
        <w:t>Develop a universal credentials bank or mechanisms for data sharing to streamline reviews among relevant organizations.</w:t>
      </w:r>
    </w:p>
    <w:p w14:paraId="233CFE97" w14:textId="77777777" w:rsidR="00EC0D10" w:rsidRDefault="00EC0D10" w:rsidP="00EC0D10">
      <w:pPr>
        <w:ind w:left="630"/>
      </w:pPr>
    </w:p>
    <w:p w14:paraId="75FFA39F" w14:textId="77777777" w:rsidR="00EC0D10" w:rsidRPr="006B179B" w:rsidRDefault="00EC0D10" w:rsidP="00EC0D10">
      <w:pPr>
        <w:ind w:left="720"/>
        <w:rPr>
          <w:u w:val="single"/>
        </w:rPr>
      </w:pPr>
      <w:r>
        <w:rPr>
          <w:u w:val="single"/>
        </w:rPr>
        <w:t xml:space="preserve">Goals for </w:t>
      </w:r>
      <w:r w:rsidRPr="006B179B">
        <w:rPr>
          <w:u w:val="single"/>
        </w:rPr>
        <w:t>Professional Issues and Board Certification</w:t>
      </w:r>
    </w:p>
    <w:p w14:paraId="6B34F083" w14:textId="77777777" w:rsidR="00EC0D10" w:rsidRDefault="00EC0D10" w:rsidP="00EC0D10">
      <w:pPr>
        <w:ind w:left="720"/>
      </w:pPr>
    </w:p>
    <w:p w14:paraId="68FBC534" w14:textId="77777777" w:rsidR="00EC0D10" w:rsidRDefault="00EC0D10" w:rsidP="00EC0D10">
      <w:pPr>
        <w:pStyle w:val="ListParagraph"/>
        <w:numPr>
          <w:ilvl w:val="0"/>
          <w:numId w:val="10"/>
        </w:numPr>
      </w:pPr>
      <w:r>
        <w:t>Value of Board Certification: Collaborate on research or evaluations regarding the association between Board Certification, patient/client experience and treatment/service outcomes.</w:t>
      </w:r>
    </w:p>
    <w:p w14:paraId="1DC94039" w14:textId="77777777" w:rsidR="00EC0D10" w:rsidRDefault="00EC0D10" w:rsidP="00EC0D10">
      <w:pPr>
        <w:pStyle w:val="ListParagraph"/>
        <w:numPr>
          <w:ilvl w:val="0"/>
          <w:numId w:val="10"/>
        </w:numPr>
      </w:pPr>
      <w:r>
        <w:t>Board Certification and Risk Management: Study and publish comparisons of adverse licensing or ethics actions between board certified specialists and those without board certification.</w:t>
      </w:r>
    </w:p>
    <w:p w14:paraId="4CB18680" w14:textId="77777777" w:rsidR="00EC0D10" w:rsidRDefault="00EC0D10" w:rsidP="00EC0D10">
      <w:pPr>
        <w:pStyle w:val="ListParagraph"/>
        <w:numPr>
          <w:ilvl w:val="0"/>
          <w:numId w:val="10"/>
        </w:numPr>
      </w:pPr>
      <w:r>
        <w:t>Professional Psychology: Create policies and definitions that encompass both health service and general applied psychology as foundations upon which further specialization and/or board certification are based.</w:t>
      </w:r>
    </w:p>
    <w:p w14:paraId="5181B464" w14:textId="77777777" w:rsidR="00EC0D10" w:rsidRDefault="00EC0D10" w:rsidP="00EC0D10">
      <w:pPr>
        <w:pStyle w:val="ListParagraph"/>
        <w:numPr>
          <w:ilvl w:val="0"/>
          <w:numId w:val="10"/>
        </w:numPr>
      </w:pPr>
      <w:r>
        <w:t>Scope of Practice:  Delineate a model of psychology practice that embodies the need for generalist practitioners and specialists.</w:t>
      </w:r>
    </w:p>
    <w:p w14:paraId="77F23CA3" w14:textId="77777777" w:rsidR="00EC0D10" w:rsidRDefault="00EC0D10" w:rsidP="00EC0D10">
      <w:pPr>
        <w:pStyle w:val="ListParagraph"/>
        <w:numPr>
          <w:ilvl w:val="0"/>
          <w:numId w:val="10"/>
        </w:numPr>
      </w:pPr>
      <w:r>
        <w:t xml:space="preserve">Self-Assessment: Adopt models for professional psychologists to self-assess their competencies (e.g., ABPP MOC, MOCAL, the Ontario Self-Assessment Model) across levels of training. </w:t>
      </w:r>
    </w:p>
    <w:p w14:paraId="230D3107" w14:textId="77777777" w:rsidR="00EC0D10" w:rsidRDefault="00EC0D10" w:rsidP="00EC0D10">
      <w:pPr>
        <w:pStyle w:val="ListParagraph"/>
        <w:numPr>
          <w:ilvl w:val="0"/>
          <w:numId w:val="10"/>
        </w:numPr>
      </w:pPr>
      <w:r>
        <w:t>Flexibility:  Create flexible alternate routes to specialization in addition to formal postdoctoral training for psychologists who have not previously completed training in that specialty area.</w:t>
      </w:r>
    </w:p>
    <w:p w14:paraId="4C1E9E1A" w14:textId="77777777" w:rsidR="00EC0D10" w:rsidRDefault="00EC0D10" w:rsidP="00EC0D10">
      <w:pPr>
        <w:pStyle w:val="ListParagraph"/>
        <w:numPr>
          <w:ilvl w:val="0"/>
          <w:numId w:val="10"/>
        </w:numPr>
      </w:pPr>
      <w:r>
        <w:t>Payment and Contracting: Work with CMS and other payers to recognize areas of specialty practice with appropriately higher levels of payment and contracting preferences for specialists in those areas. Support pay increases for professionals who achieve specialty status while employed in some healthcare settings as is done in some VA medical centers.</w:t>
      </w:r>
    </w:p>
    <w:p w14:paraId="4DA42D00" w14:textId="77777777" w:rsidR="00EC0D10" w:rsidRDefault="00EC0D10" w:rsidP="00EC0D10">
      <w:pPr>
        <w:ind w:left="720"/>
      </w:pPr>
    </w:p>
    <w:p w14:paraId="2E5F45DF" w14:textId="77777777" w:rsidR="00EC0D10" w:rsidRDefault="00EC0D10" w:rsidP="00EC0D10">
      <w:pPr>
        <w:pStyle w:val="ListParagraph"/>
        <w:ind w:left="0"/>
      </w:pPr>
      <w:r>
        <w:t>Discussion:  Are these overarching categories adequate to describe the general areas under which organizations can collaborate to find solutions that are agreeable to them? Does the list of proposed actions, positions and policies represent sufficiently the work all organizations can agree upon?</w:t>
      </w:r>
    </w:p>
    <w:p w14:paraId="180852EE" w14:textId="77777777" w:rsidR="00EC0D10" w:rsidRDefault="00EC0D10" w:rsidP="00EC0D10">
      <w:pPr>
        <w:pStyle w:val="ListParagraph"/>
        <w:ind w:left="0"/>
      </w:pPr>
    </w:p>
    <w:p w14:paraId="126242EA" w14:textId="77777777" w:rsidR="00EC0D10" w:rsidRDefault="00EC0D10" w:rsidP="00EC0D10">
      <w:pPr>
        <w:pStyle w:val="ListParagraph"/>
        <w:ind w:left="0"/>
      </w:pPr>
      <w:r>
        <w:t xml:space="preserve">Tasks:  </w:t>
      </w:r>
    </w:p>
    <w:p w14:paraId="5EADC54D" w14:textId="77777777" w:rsidR="00EC0D10" w:rsidRDefault="00EC0D10" w:rsidP="00EC0D10">
      <w:pPr>
        <w:pStyle w:val="ListParagraph"/>
        <w:ind w:left="0"/>
      </w:pPr>
    </w:p>
    <w:p w14:paraId="4B7700F3" w14:textId="77777777" w:rsidR="00EC0D10" w:rsidRDefault="00EC0D10" w:rsidP="00EC0D10">
      <w:pPr>
        <w:pStyle w:val="ListParagraph"/>
        <w:numPr>
          <w:ilvl w:val="0"/>
          <w:numId w:val="11"/>
        </w:numPr>
      </w:pPr>
      <w:r>
        <w:t>Reach agreement on a list of proposed goals to take back to our organizations.</w:t>
      </w:r>
    </w:p>
    <w:p w14:paraId="2F6C4C49" w14:textId="77777777" w:rsidR="00EC0D10" w:rsidRDefault="00EC0D10" w:rsidP="00EC0D10">
      <w:pPr>
        <w:pStyle w:val="ListParagraph"/>
        <w:numPr>
          <w:ilvl w:val="0"/>
          <w:numId w:val="11"/>
        </w:numPr>
      </w:pPr>
      <w:r>
        <w:t>Create components for a statement of support for the proposed goals to encourage each organization to adopt the proposed goals.</w:t>
      </w:r>
    </w:p>
    <w:p w14:paraId="68B75679" w14:textId="77777777" w:rsidR="00EC0D10" w:rsidRDefault="00EC0D10" w:rsidP="00EC0D10">
      <w:pPr>
        <w:pStyle w:val="ListParagraph"/>
        <w:numPr>
          <w:ilvl w:val="0"/>
          <w:numId w:val="11"/>
        </w:numPr>
      </w:pPr>
      <w:r>
        <w:t>Identify which organizations would have interests in each proposed goal.</w:t>
      </w:r>
    </w:p>
    <w:p w14:paraId="5C7D4482" w14:textId="77777777" w:rsidR="00EC0D10" w:rsidRDefault="00EC0D10" w:rsidP="00EC0D10">
      <w:pPr>
        <w:pStyle w:val="ListParagraph"/>
        <w:numPr>
          <w:ilvl w:val="0"/>
          <w:numId w:val="11"/>
        </w:numPr>
      </w:pPr>
      <w:r>
        <w:t>Create a work plan to obtain sign-off on interorganizational agreement to the proposed goals.</w:t>
      </w:r>
    </w:p>
    <w:p w14:paraId="4CBA264A" w14:textId="77777777" w:rsidR="00EC0D10" w:rsidRDefault="00EC0D10" w:rsidP="00EC0D10">
      <w:pPr>
        <w:pStyle w:val="ListParagraph"/>
        <w:ind w:left="0"/>
      </w:pPr>
    </w:p>
    <w:p w14:paraId="1C5BB06A" w14:textId="77777777" w:rsidR="00EC0D10" w:rsidRDefault="00EC0D10" w:rsidP="00EC0D10">
      <w:pPr>
        <w:pStyle w:val="ListParagraph"/>
        <w:ind w:left="0"/>
      </w:pPr>
    </w:p>
    <w:p w14:paraId="048B8996" w14:textId="77777777" w:rsidR="00EC0D10" w:rsidRDefault="00EC0D10" w:rsidP="00EC0D10"/>
    <w:p w14:paraId="5F14DA31" w14:textId="4A96C354" w:rsidR="00287982" w:rsidRDefault="00287982">
      <w:r>
        <w:br w:type="page"/>
      </w:r>
    </w:p>
    <w:p w14:paraId="50DB684D" w14:textId="77777777" w:rsidR="00287982" w:rsidRDefault="00287982" w:rsidP="00287982">
      <w:pPr>
        <w:jc w:val="center"/>
        <w:rPr>
          <w:b/>
          <w:sz w:val="40"/>
          <w:szCs w:val="40"/>
        </w:rPr>
      </w:pPr>
    </w:p>
    <w:p w14:paraId="0C3D2658" w14:textId="77777777" w:rsidR="00287982" w:rsidRDefault="00287982" w:rsidP="00287982">
      <w:pPr>
        <w:jc w:val="center"/>
        <w:rPr>
          <w:b/>
          <w:sz w:val="40"/>
          <w:szCs w:val="40"/>
        </w:rPr>
      </w:pPr>
    </w:p>
    <w:p w14:paraId="20F4C5AD" w14:textId="77777777" w:rsidR="00287982" w:rsidRDefault="00287982" w:rsidP="00287982">
      <w:pPr>
        <w:jc w:val="center"/>
        <w:rPr>
          <w:b/>
          <w:sz w:val="40"/>
          <w:szCs w:val="40"/>
        </w:rPr>
      </w:pPr>
    </w:p>
    <w:p w14:paraId="6950512A" w14:textId="77777777" w:rsidR="00287982" w:rsidRDefault="00287982" w:rsidP="00287982">
      <w:pPr>
        <w:jc w:val="center"/>
        <w:rPr>
          <w:b/>
          <w:sz w:val="40"/>
          <w:szCs w:val="40"/>
        </w:rPr>
      </w:pPr>
    </w:p>
    <w:p w14:paraId="4946B7DC" w14:textId="77777777" w:rsidR="00287982" w:rsidRDefault="00287982" w:rsidP="00287982">
      <w:pPr>
        <w:jc w:val="center"/>
        <w:rPr>
          <w:b/>
          <w:sz w:val="40"/>
          <w:szCs w:val="40"/>
        </w:rPr>
      </w:pPr>
    </w:p>
    <w:p w14:paraId="39085993" w14:textId="77777777" w:rsidR="00287982" w:rsidRDefault="00287982" w:rsidP="00287982">
      <w:pPr>
        <w:jc w:val="center"/>
        <w:rPr>
          <w:b/>
          <w:sz w:val="40"/>
          <w:szCs w:val="40"/>
        </w:rPr>
      </w:pPr>
    </w:p>
    <w:p w14:paraId="10613066" w14:textId="77777777" w:rsidR="00287982" w:rsidRDefault="00287982" w:rsidP="00287982">
      <w:pPr>
        <w:jc w:val="center"/>
        <w:rPr>
          <w:b/>
          <w:sz w:val="40"/>
          <w:szCs w:val="40"/>
        </w:rPr>
      </w:pPr>
    </w:p>
    <w:p w14:paraId="7B8A8448" w14:textId="77777777" w:rsidR="00287982" w:rsidRDefault="00287982" w:rsidP="00287982">
      <w:pPr>
        <w:jc w:val="center"/>
        <w:rPr>
          <w:b/>
          <w:sz w:val="40"/>
          <w:szCs w:val="40"/>
        </w:rPr>
      </w:pPr>
    </w:p>
    <w:p w14:paraId="0C01A616" w14:textId="77777777" w:rsidR="00287982" w:rsidRDefault="00287982" w:rsidP="00287982">
      <w:pPr>
        <w:jc w:val="center"/>
        <w:rPr>
          <w:b/>
          <w:sz w:val="40"/>
          <w:szCs w:val="40"/>
        </w:rPr>
      </w:pPr>
    </w:p>
    <w:p w14:paraId="364D4B12" w14:textId="77777777" w:rsidR="00287982" w:rsidRDefault="00287982" w:rsidP="00287982">
      <w:pPr>
        <w:jc w:val="center"/>
        <w:rPr>
          <w:b/>
          <w:sz w:val="40"/>
          <w:szCs w:val="40"/>
        </w:rPr>
      </w:pPr>
    </w:p>
    <w:p w14:paraId="4E45CA67" w14:textId="77777777" w:rsidR="00287982" w:rsidRDefault="00287982" w:rsidP="00287982">
      <w:pPr>
        <w:jc w:val="center"/>
        <w:rPr>
          <w:b/>
          <w:sz w:val="40"/>
          <w:szCs w:val="40"/>
        </w:rPr>
      </w:pPr>
    </w:p>
    <w:p w14:paraId="6672BB97" w14:textId="77777777" w:rsidR="00287982" w:rsidRDefault="00287982" w:rsidP="00287982">
      <w:pPr>
        <w:jc w:val="center"/>
        <w:rPr>
          <w:b/>
          <w:sz w:val="40"/>
          <w:szCs w:val="40"/>
        </w:rPr>
      </w:pPr>
    </w:p>
    <w:p w14:paraId="5A937874" w14:textId="77777777" w:rsidR="00287982" w:rsidRDefault="00287982" w:rsidP="00287982">
      <w:pPr>
        <w:jc w:val="center"/>
        <w:rPr>
          <w:b/>
          <w:sz w:val="40"/>
          <w:szCs w:val="40"/>
        </w:rPr>
      </w:pPr>
    </w:p>
    <w:p w14:paraId="6680E9DB" w14:textId="77777777" w:rsidR="00287982" w:rsidRPr="00227E29" w:rsidRDefault="00287982" w:rsidP="00287982">
      <w:pPr>
        <w:jc w:val="center"/>
        <w:rPr>
          <w:b/>
          <w:sz w:val="40"/>
          <w:szCs w:val="40"/>
        </w:rPr>
      </w:pPr>
      <w:r>
        <w:rPr>
          <w:b/>
          <w:sz w:val="40"/>
          <w:szCs w:val="40"/>
        </w:rPr>
        <w:t>APPENDIX C</w:t>
      </w:r>
      <w:r w:rsidRPr="00227E29">
        <w:rPr>
          <w:b/>
          <w:sz w:val="40"/>
          <w:szCs w:val="40"/>
        </w:rPr>
        <w:br w:type="page"/>
      </w:r>
    </w:p>
    <w:p w14:paraId="7A987017" w14:textId="77777777" w:rsidR="00287982" w:rsidRDefault="00287982" w:rsidP="00287982">
      <w:pPr>
        <w:rPr>
          <w:b/>
        </w:rPr>
      </w:pPr>
    </w:p>
    <w:p w14:paraId="45111406" w14:textId="77777777" w:rsidR="00287982" w:rsidRPr="00647C4C" w:rsidRDefault="00287982" w:rsidP="00287982">
      <w:pPr>
        <w:jc w:val="center"/>
        <w:rPr>
          <w:b/>
        </w:rPr>
      </w:pPr>
      <w:r>
        <w:rPr>
          <w:b/>
        </w:rPr>
        <w:t xml:space="preserve">Revised </w:t>
      </w:r>
      <w:r w:rsidRPr="00647C4C">
        <w:rPr>
          <w:b/>
        </w:rPr>
        <w:t>Seven Motivators for Interorganizational Collaboration from Chicago Summit Meeting</w:t>
      </w:r>
    </w:p>
    <w:p w14:paraId="3B39F2C9" w14:textId="77777777" w:rsidR="00287982" w:rsidRPr="00647C4C" w:rsidRDefault="00287982" w:rsidP="00287982">
      <w:pPr>
        <w:jc w:val="center"/>
        <w:rPr>
          <w:b/>
        </w:rPr>
      </w:pPr>
    </w:p>
    <w:p w14:paraId="3923E33C" w14:textId="77777777" w:rsidR="00287982" w:rsidRDefault="00287982" w:rsidP="00287982"/>
    <w:p w14:paraId="30D142F3" w14:textId="77777777" w:rsidR="00287982" w:rsidRDefault="00287982" w:rsidP="00287982">
      <w:r>
        <w:t>Motivators for Participating Organizations to Collaborate on Resolution of Difference in Specialty Definitions:</w:t>
      </w:r>
    </w:p>
    <w:p w14:paraId="6702290F" w14:textId="77777777" w:rsidR="00287982" w:rsidRDefault="00287982" w:rsidP="00287982"/>
    <w:p w14:paraId="58EE1AE9" w14:textId="77777777" w:rsidR="00287982" w:rsidRPr="007F569C" w:rsidRDefault="00287982" w:rsidP="00287982">
      <w:pPr>
        <w:tabs>
          <w:tab w:val="left" w:pos="360"/>
        </w:tabs>
        <w:rPr>
          <w:rFonts w:cs="Times New Roman"/>
        </w:rPr>
      </w:pPr>
      <w:r>
        <w:rPr>
          <w:rFonts w:cs="Times New Roman"/>
        </w:rPr>
        <w:tab/>
      </w:r>
      <w:r w:rsidRPr="007F569C">
        <w:rPr>
          <w:rFonts w:cs="Times New Roman"/>
        </w:rPr>
        <w:t>The need/willingness/desire to</w:t>
      </w:r>
      <w:r>
        <w:rPr>
          <w:rFonts w:cs="Times New Roman"/>
        </w:rPr>
        <w:t>:</w:t>
      </w:r>
    </w:p>
    <w:p w14:paraId="418B3D27" w14:textId="77777777" w:rsidR="00287982" w:rsidRDefault="00287982" w:rsidP="00287982"/>
    <w:p w14:paraId="15B5D936" w14:textId="77777777" w:rsidR="00287982" w:rsidRDefault="00287982" w:rsidP="00287982">
      <w:pPr>
        <w:pStyle w:val="ListParagraph"/>
        <w:numPr>
          <w:ilvl w:val="0"/>
          <w:numId w:val="15"/>
        </w:numPr>
      </w:pPr>
      <w:r>
        <w:t>Improve the health or welfare of the public through the articulation of the role of specialties and Board Certification in population health management or organizational functioning.</w:t>
      </w:r>
    </w:p>
    <w:p w14:paraId="7C5AB080" w14:textId="77777777" w:rsidR="00287982" w:rsidRDefault="00287982" w:rsidP="00287982">
      <w:pPr>
        <w:pStyle w:val="ListParagraph"/>
        <w:numPr>
          <w:ilvl w:val="0"/>
          <w:numId w:val="15"/>
        </w:numPr>
      </w:pPr>
      <w:r>
        <w:t>Protect the public from risks of harm from incompetent practice.</w:t>
      </w:r>
    </w:p>
    <w:p w14:paraId="3E320E12" w14:textId="77777777" w:rsidR="00287982" w:rsidRDefault="00287982" w:rsidP="00287982">
      <w:pPr>
        <w:pStyle w:val="ListParagraph"/>
        <w:numPr>
          <w:ilvl w:val="0"/>
          <w:numId w:val="15"/>
        </w:numPr>
      </w:pPr>
      <w:r>
        <w:t>Agree that the creation and maintenance of specialties advance the relevance and vitality of professional psychology.</w:t>
      </w:r>
      <w:r w:rsidDel="001271D1">
        <w:t xml:space="preserve"> </w:t>
      </w:r>
    </w:p>
    <w:p w14:paraId="21528DDA" w14:textId="77777777" w:rsidR="00287982" w:rsidRDefault="00287982" w:rsidP="00287982">
      <w:pPr>
        <w:pStyle w:val="ListParagraph"/>
        <w:numPr>
          <w:ilvl w:val="0"/>
          <w:numId w:val="15"/>
        </w:numPr>
      </w:pPr>
      <w:r>
        <w:t>Empower professional psychology to maintain relevancy and to promote growth through specialization and Board Certification.</w:t>
      </w:r>
    </w:p>
    <w:p w14:paraId="77189858" w14:textId="77777777" w:rsidR="00287982" w:rsidRDefault="00287982" w:rsidP="00287982">
      <w:pPr>
        <w:pStyle w:val="ListParagraph"/>
        <w:numPr>
          <w:ilvl w:val="0"/>
          <w:numId w:val="15"/>
        </w:numPr>
      </w:pPr>
      <w:r>
        <w:t>Create a professional psychological workforce that</w:t>
      </w:r>
    </w:p>
    <w:p w14:paraId="059951FF" w14:textId="77777777" w:rsidR="00287982" w:rsidRDefault="00287982" w:rsidP="00287982">
      <w:pPr>
        <w:pStyle w:val="ListParagraph"/>
        <w:numPr>
          <w:ilvl w:val="1"/>
          <w:numId w:val="15"/>
        </w:numPr>
      </w:pPr>
      <w:r>
        <w:t>Improves outcomes for consumers</w:t>
      </w:r>
    </w:p>
    <w:p w14:paraId="65EB5802" w14:textId="77777777" w:rsidR="00287982" w:rsidRDefault="00287982" w:rsidP="00287982">
      <w:pPr>
        <w:pStyle w:val="ListParagraph"/>
        <w:numPr>
          <w:ilvl w:val="1"/>
          <w:numId w:val="15"/>
        </w:numPr>
      </w:pPr>
      <w:r>
        <w:t>Improves outcomes for the general population</w:t>
      </w:r>
    </w:p>
    <w:p w14:paraId="109C43A9" w14:textId="77777777" w:rsidR="00287982" w:rsidRDefault="00287982" w:rsidP="00287982">
      <w:pPr>
        <w:pStyle w:val="ListParagraph"/>
        <w:numPr>
          <w:ilvl w:val="1"/>
          <w:numId w:val="15"/>
        </w:numPr>
      </w:pPr>
      <w:r>
        <w:t>Provides evidence that the establishment of specialties, specialization, and Board Certification improves the likelihood of 5.a and 5.b.</w:t>
      </w:r>
    </w:p>
    <w:p w14:paraId="55DC5255" w14:textId="77777777" w:rsidR="00287982" w:rsidRDefault="00287982" w:rsidP="00287982">
      <w:pPr>
        <w:pStyle w:val="ListParagraph"/>
        <w:numPr>
          <w:ilvl w:val="0"/>
          <w:numId w:val="15"/>
        </w:numPr>
      </w:pPr>
      <w:r>
        <w:t>Articulate an agreed-upon value proposition that specialty, specialization, and Board Certification are evidence-based.</w:t>
      </w:r>
    </w:p>
    <w:p w14:paraId="004F599B" w14:textId="77777777" w:rsidR="00287982" w:rsidRDefault="00287982" w:rsidP="00287982">
      <w:pPr>
        <w:pStyle w:val="ListParagraph"/>
        <w:numPr>
          <w:ilvl w:val="0"/>
          <w:numId w:val="15"/>
        </w:numPr>
      </w:pPr>
      <w:r>
        <w:t>Create a policy that specialization and Board Certification are integral steps in accomplishing psychologists’ goal of life-long learning.</w:t>
      </w:r>
    </w:p>
    <w:p w14:paraId="7F2D30CC" w14:textId="77777777" w:rsidR="00287982" w:rsidRDefault="00287982" w:rsidP="00287982"/>
    <w:p w14:paraId="03B609BC" w14:textId="77777777" w:rsidR="00287982" w:rsidRDefault="00287982" w:rsidP="00287982">
      <w:r>
        <w:t>Discussion:</w:t>
      </w:r>
    </w:p>
    <w:p w14:paraId="79A02A50" w14:textId="77777777" w:rsidR="00287982" w:rsidRDefault="00287982" w:rsidP="00287982"/>
    <w:p w14:paraId="10844809" w14:textId="77777777" w:rsidR="00287982" w:rsidRDefault="00287982" w:rsidP="00287982">
      <w:r>
        <w:t>Do these motivators create sufficient rationale for the organizations to seek consensus on definitions of, policies about, and processes affecting specialty, specialization, and Board Certification?</w:t>
      </w:r>
    </w:p>
    <w:p w14:paraId="3DCC363F" w14:textId="77777777" w:rsidR="00287982" w:rsidRDefault="00287982" w:rsidP="00287982"/>
    <w:p w14:paraId="5E49D278" w14:textId="77777777" w:rsidR="00287982" w:rsidRDefault="00287982" w:rsidP="00287982">
      <w:r>
        <w:t>Task:</w:t>
      </w:r>
    </w:p>
    <w:p w14:paraId="511C3FA7" w14:textId="77777777" w:rsidR="00287982" w:rsidRDefault="00287982" w:rsidP="00287982"/>
    <w:p w14:paraId="43C2BF63" w14:textId="77777777" w:rsidR="00287982" w:rsidRDefault="00287982" w:rsidP="00287982">
      <w:pPr>
        <w:pStyle w:val="ListParagraph"/>
        <w:numPr>
          <w:ilvl w:val="0"/>
          <w:numId w:val="16"/>
        </w:numPr>
      </w:pPr>
      <w:r>
        <w:t>Identify motivators that support the efforts of organizations to reach consensus on issues where disagreement exists on specialties, specialization, and Board Certification.</w:t>
      </w:r>
    </w:p>
    <w:p w14:paraId="21350B03" w14:textId="77777777" w:rsidR="00287982" w:rsidRDefault="00287982" w:rsidP="00287982">
      <w:pPr>
        <w:pStyle w:val="ListParagraph"/>
        <w:numPr>
          <w:ilvl w:val="0"/>
          <w:numId w:val="16"/>
        </w:numPr>
      </w:pPr>
      <w:r>
        <w:t xml:space="preserve">Craft a consensus statement, to be endorsed by each </w:t>
      </w:r>
      <w:proofErr w:type="gramStart"/>
      <w:r>
        <w:t>organization, that</w:t>
      </w:r>
      <w:proofErr w:type="gramEnd"/>
      <w:r>
        <w:t xml:space="preserve"> articulates agreement for ongoing collaboration regarding unified or complementary positions regarding specialty, specialization, and Board Certification. </w:t>
      </w:r>
    </w:p>
    <w:p w14:paraId="0AF447F6" w14:textId="77777777" w:rsidR="00287982" w:rsidRDefault="00287982" w:rsidP="00287982"/>
    <w:p w14:paraId="587961FC" w14:textId="77777777" w:rsidR="00287982" w:rsidRDefault="00287982" w:rsidP="00287982">
      <w:r>
        <w:br w:type="page"/>
      </w:r>
    </w:p>
    <w:p w14:paraId="43B0F489" w14:textId="77777777" w:rsidR="00287982" w:rsidRPr="001D4D53" w:rsidRDefault="00287982" w:rsidP="00287982">
      <w:pPr>
        <w:jc w:val="center"/>
        <w:rPr>
          <w:b/>
        </w:rPr>
      </w:pPr>
      <w:r>
        <w:rPr>
          <w:b/>
        </w:rPr>
        <w:t xml:space="preserve">Revised </w:t>
      </w:r>
      <w:r w:rsidRPr="001D4D53">
        <w:rPr>
          <w:b/>
        </w:rPr>
        <w:t>Causes for Lack of Coordination among Organizations on Specialty, Specialization, and Board Certification</w:t>
      </w:r>
    </w:p>
    <w:p w14:paraId="76A20C80" w14:textId="77777777" w:rsidR="00287982" w:rsidRDefault="00287982" w:rsidP="00287982"/>
    <w:p w14:paraId="41C67772" w14:textId="77777777" w:rsidR="00287982" w:rsidRDefault="00287982" w:rsidP="00287982">
      <w:r>
        <w:t>Delineation of Agreed Upon Causes:</w:t>
      </w:r>
    </w:p>
    <w:p w14:paraId="75E12E72" w14:textId="77777777" w:rsidR="00287982" w:rsidRDefault="00287982" w:rsidP="00287982"/>
    <w:p w14:paraId="5ABFCA0B" w14:textId="77777777" w:rsidR="00287982" w:rsidRDefault="00287982" w:rsidP="00287982">
      <w:pPr>
        <w:pStyle w:val="ListParagraph"/>
        <w:numPr>
          <w:ilvl w:val="0"/>
          <w:numId w:val="17"/>
        </w:numPr>
      </w:pPr>
      <w:r w:rsidRPr="00287982">
        <w:rPr>
          <w:b/>
        </w:rPr>
        <w:t>Historical Precedents</w:t>
      </w:r>
      <w:r>
        <w:t xml:space="preserve">: As professional psychology evolved, various specialty-related organizations (e.g., CRSPPP, ASPPB, COA, ABPP) have informally or formally created and used specialty-related concepts, processes, and definitions that reflect their respective understanding of the idea of specialty. Often, the understanding reflects the specific professional psychology organization’s mission and is not shared throughout professional psychology, creating confusion and inconsistent practice within professional psychology.  For example, while the </w:t>
      </w:r>
      <w:proofErr w:type="spellStart"/>
      <w:r>
        <w:t>CoS</w:t>
      </w:r>
      <w:proofErr w:type="spellEnd"/>
      <w:r>
        <w:t xml:space="preserve"> recognizes sleep psychology as an area of specialization the ABPP does not; CRSPP uses the term “proficiencies” where others do not; and ABPP recognizes “subspecialties” and others do not.  Indeed, over the past two decades, APA’s COA recognizes three professional psychology doctoral training program specialties (clinical, counseling and school psychology), though it has used other terms to describe specialty programs.  As specialty-related professional psychology organizations progressed in their understanding of specialty, they developed their own definitions, systems of specialty education and training, and mechanisms for specialty competency recognition.  Additionally, while other professions, most notably medicine, have external forces that create a need for profession-wide internal consistency regarding specialty, specialization and specialty board certification, as yet psychology has no such analogous external forces. For example, in most states, hospitals require physicians to be specialty board certified to obtain </w:t>
      </w:r>
      <w:proofErr w:type="gramStart"/>
      <w:r>
        <w:t>privileges</w:t>
      </w:r>
      <w:proofErr w:type="gramEnd"/>
      <w:r>
        <w:t xml:space="preserve"> as do third party payers. It is in the interest of professional psychology to </w:t>
      </w:r>
      <w:proofErr w:type="gramStart"/>
      <w:r>
        <w:t>adopt  shared</w:t>
      </w:r>
      <w:proofErr w:type="gramEnd"/>
      <w:r>
        <w:t>, common and unified understandings and practices of specialty, specialization and specialty board certification. Each professional psychology organization will need to participate in a reevaluation of their current practice and to manifest a willingness to adopt cross-organizational understanding of these terms and the sequence by which individuals progress through education, training, licensure, specialization, and, ultimately, specialty board certification. A shared, well-planned, organized and meaningful model that articulates the progression from entry into psychology education through specialty board certification is valuable to psychology students</w:t>
      </w:r>
      <w:proofErr w:type="gramStart"/>
      <w:r>
        <w:t>,  licensed</w:t>
      </w:r>
      <w:proofErr w:type="gramEnd"/>
      <w:r>
        <w:t xml:space="preserve"> psychologists,  professional psychology, and to the public, which expects psychologists to practice competently within their specialty. </w:t>
      </w:r>
    </w:p>
    <w:p w14:paraId="0AB6E0F1" w14:textId="77777777" w:rsidR="00287982" w:rsidRDefault="00287982" w:rsidP="00287982">
      <w:pPr>
        <w:pStyle w:val="ListParagraph"/>
        <w:numPr>
          <w:ilvl w:val="0"/>
          <w:numId w:val="17"/>
        </w:numPr>
      </w:pPr>
      <w:r w:rsidRPr="00287982">
        <w:rPr>
          <w:b/>
        </w:rPr>
        <w:t>Organizational Inertia</w:t>
      </w:r>
      <w:r>
        <w:t xml:space="preserve">: Organizational inertia refers to the tendency for organizations to create policies, definitions, and processes in response to current needs, then to maintain those things in spite of changing exigencies.  As specialties, specialization, and specialty credentialing evolved, existing organizations adapted relatively independently when necessary and new organizations emerged. For example, CRSPPP created a mechanism to recognize credentialing organizations for the purpose of listing credentials in the APA membership directory, but those actions ended up being somewhat inconsistent with the </w:t>
      </w:r>
      <w:proofErr w:type="spellStart"/>
      <w:r>
        <w:t>CoS</w:t>
      </w:r>
      <w:proofErr w:type="spellEnd"/>
      <w:r>
        <w:t xml:space="preserve"> position that a single credentialing organization (ABPP), that certifies specialists, is in the best interest of the profession of psychology. The result has been confusion over the role of CRSPPP’s recognition </w:t>
      </w:r>
      <w:proofErr w:type="spellStart"/>
      <w:proofErr w:type="gramStart"/>
      <w:r>
        <w:t>vis</w:t>
      </w:r>
      <w:proofErr w:type="spellEnd"/>
      <w:proofErr w:type="gramEnd"/>
      <w:r>
        <w:t xml:space="preserve"> a </w:t>
      </w:r>
      <w:proofErr w:type="spellStart"/>
      <w:r>
        <w:t>vis</w:t>
      </w:r>
      <w:proofErr w:type="spellEnd"/>
      <w:r>
        <w:t xml:space="preserve"> </w:t>
      </w:r>
      <w:proofErr w:type="spellStart"/>
      <w:r>
        <w:t>CoS’s</w:t>
      </w:r>
      <w:proofErr w:type="spellEnd"/>
      <w:r>
        <w:t xml:space="preserve"> position. To further complicate matters, the list of CRSPP and </w:t>
      </w:r>
      <w:proofErr w:type="spellStart"/>
      <w:r>
        <w:t>CoS</w:t>
      </w:r>
      <w:proofErr w:type="spellEnd"/>
      <w:r>
        <w:t xml:space="preserve"> specialties differs from those recognized by ABPP. Unfortunately, the tendency to modify any one organization’s positions in these regards faces systemic </w:t>
      </w:r>
      <w:proofErr w:type="gramStart"/>
      <w:r>
        <w:t>resistance</w:t>
      </w:r>
      <w:proofErr w:type="gramEnd"/>
      <w:r>
        <w:t xml:space="preserve"> as does any modification to systemic structures, members and roles. </w:t>
      </w:r>
    </w:p>
    <w:p w14:paraId="24E021F8" w14:textId="77777777" w:rsidR="00287982" w:rsidRDefault="00287982" w:rsidP="00287982">
      <w:pPr>
        <w:pStyle w:val="ListParagraph"/>
        <w:numPr>
          <w:ilvl w:val="0"/>
          <w:numId w:val="17"/>
        </w:numPr>
      </w:pPr>
      <w:r w:rsidRPr="00287982">
        <w:rPr>
          <w:b/>
        </w:rPr>
        <w:t>Communication Barrier</w:t>
      </w:r>
      <w:r>
        <w:t>s: As professional psychology organizations conducted their specialty and board certification endeavors, many of them operated with an unintentional lack of communication with their companion professional psychology organizations, who themselves were conducting similar business. Sometimes this lack of communication was the result of not knowing about other organizations’ efforts, other times it was an insufficient understanding of the need to communicate with them. Sometimes, this resulted in a sense of organizational independence and a belief that there was no need to communicate across organizations. Often, the arguments are heard as “We do this and they do that. Why do we need to communicate about this to them?”  Forces internal and external to professional psychology have impacted psychology specialization, specialties, and board certification bringing its lack of communication and coordination to the forefront and drawing attention to its fractured understanding of these topics to the outside world.  Indeed, this lack of communication has fostered confusion regarding the types of specialties, specialization processes, and identification of specialists,</w:t>
      </w:r>
      <w:r w:rsidRPr="00F341A4">
        <w:t xml:space="preserve"> </w:t>
      </w:r>
      <w:r>
        <w:t xml:space="preserve">not only in the public eye, </w:t>
      </w:r>
      <w:proofErr w:type="gramStart"/>
      <w:r>
        <w:t>but</w:t>
      </w:r>
      <w:proofErr w:type="gramEnd"/>
      <w:r>
        <w:t xml:space="preserve"> in the perceptions of licensed psychologists. Of great concern, doctoral students may be left uncertain regarding the most appropriate specialty trajectories, if any, across their graduate, internship, post-doctoral, and post-licensure experiences without sufficient guidance from the organizations in which they, their mentors, and their training programs are part.</w:t>
      </w:r>
    </w:p>
    <w:p w14:paraId="4583E536" w14:textId="77777777" w:rsidR="00287982" w:rsidRDefault="00287982" w:rsidP="00287982">
      <w:pPr>
        <w:pStyle w:val="ListParagraph"/>
        <w:numPr>
          <w:ilvl w:val="0"/>
          <w:numId w:val="17"/>
        </w:numPr>
      </w:pPr>
      <w:r w:rsidRPr="00287982">
        <w:rPr>
          <w:b/>
        </w:rPr>
        <w:t>Fears of Formalization</w:t>
      </w:r>
      <w:r>
        <w:t xml:space="preserve">: For any organization, adoption of formalized policies and definitions can lead to uncertainty and fears. For example, one organization may not have formalized policy stating that specialties are required, leading that organization to express concerns about other organizations adopting a definition of specialty, recognizing various specialties, or stating the need for board certification to practice in a particular specialty. . Other concerns include fears that policies which formally recognize </w:t>
      </w:r>
      <w:proofErr w:type="gramStart"/>
      <w:r>
        <w:t>specialties  may</w:t>
      </w:r>
      <w:proofErr w:type="gramEnd"/>
      <w:r>
        <w:t xml:space="preserve"> lead to the loss of a generalist model of professional psychology, fear of adverse licensure actions for someone who is practices a specialty lacks board certification, and the fear that adopting specific requirements for specialty practice  undermines the independence of general professional psychology.  These concerns can lead to a reduction in collaboration and resolution of differences in the varied organizations, and can undermine opportunities to improve professional psychology’s unity, shared understandings, and stature as a healthcare profession. </w:t>
      </w:r>
    </w:p>
    <w:p w14:paraId="6FFD1258" w14:textId="77777777" w:rsidR="00287982" w:rsidRDefault="00287982" w:rsidP="00287982">
      <w:pPr>
        <w:pStyle w:val="ListParagraph"/>
        <w:numPr>
          <w:ilvl w:val="0"/>
          <w:numId w:val="17"/>
        </w:numPr>
      </w:pPr>
      <w:r w:rsidRPr="00287982">
        <w:rPr>
          <w:b/>
        </w:rPr>
        <w:t>Organizational Turf Concerns</w:t>
      </w:r>
      <w:r>
        <w:t xml:space="preserve">:  While different organizations have different language, criteria, and guidelines regarding specialization, specialties, and specialty board certification, some organizations have expressed concerns that collaborating with other organizations may risk their autonomy, identity, and, control over their mission. For example, APA (and CRSPPP specifically) now has guidelines on the terms to use for specialty coverage at each of four (4) stages of education and training. However, adoption of these guidelines by COA, APPIC, or CCTC has been slow or non-existent, in part because of each of their concerns regarding how such adoption may affect their ability to carry out the prescribed goals of their organization. Whereas identifying more specialties may be appropriate for CRSPPP, for example, it may not be feasible within the ABPP’s organizational structure to recognize every CRSPPP recognized specialty. </w:t>
      </w:r>
    </w:p>
    <w:p w14:paraId="5AB5AFFB" w14:textId="77777777" w:rsidR="00287982" w:rsidRDefault="00287982" w:rsidP="00287982">
      <w:pPr>
        <w:pStyle w:val="ListParagraph"/>
      </w:pPr>
    </w:p>
    <w:p w14:paraId="072D0D53" w14:textId="77777777" w:rsidR="00287982" w:rsidRDefault="00287982" w:rsidP="00287982">
      <w:r>
        <w:t xml:space="preserve">Discussion:  </w:t>
      </w:r>
    </w:p>
    <w:p w14:paraId="6664D429" w14:textId="77777777" w:rsidR="00287982" w:rsidRDefault="00287982" w:rsidP="00287982"/>
    <w:p w14:paraId="452C0CC6" w14:textId="77777777" w:rsidR="00287982" w:rsidRDefault="00287982" w:rsidP="00287982">
      <w:r>
        <w:t xml:space="preserve">Are these causes well defined? Do they represent reality? Will the articulation of these causes foster engagement by the constituent organizations or will they create unnecessary, unwanted and avoidable defensiveness by one or more constituent groups? Finally, will each organization accept these causes and use </w:t>
      </w:r>
      <w:proofErr w:type="gramStart"/>
      <w:r>
        <w:t>them  for</w:t>
      </w:r>
      <w:proofErr w:type="gramEnd"/>
      <w:r>
        <w:t xml:space="preserve"> motivation to change the status quo?</w:t>
      </w:r>
    </w:p>
    <w:p w14:paraId="45F2E6A4" w14:textId="77777777" w:rsidR="00287982" w:rsidRDefault="00287982" w:rsidP="00287982">
      <w:r>
        <w:t>Tasks:</w:t>
      </w:r>
    </w:p>
    <w:p w14:paraId="1286EBD6" w14:textId="77777777" w:rsidR="00287982" w:rsidRDefault="00287982" w:rsidP="00287982"/>
    <w:p w14:paraId="5D122471" w14:textId="77777777" w:rsidR="00287982" w:rsidRDefault="00287982" w:rsidP="00287982">
      <w:pPr>
        <w:pStyle w:val="ListParagraph"/>
        <w:numPr>
          <w:ilvl w:val="0"/>
          <w:numId w:val="18"/>
        </w:numPr>
      </w:pPr>
      <w:r>
        <w:t xml:space="preserve">Adoption of a statement of causes (or modified causes) </w:t>
      </w:r>
    </w:p>
    <w:p w14:paraId="1C0CE9A1" w14:textId="77777777" w:rsidR="00287982" w:rsidRDefault="00287982" w:rsidP="00287982"/>
    <w:p w14:paraId="366B9284" w14:textId="77777777" w:rsidR="00287982" w:rsidRDefault="00287982" w:rsidP="00287982">
      <w:pPr>
        <w:pStyle w:val="ListParagraph"/>
        <w:numPr>
          <w:ilvl w:val="0"/>
          <w:numId w:val="18"/>
        </w:numPr>
      </w:pPr>
      <w:r>
        <w:t xml:space="preserve">Creation of a common statement of purpose to drive the future work of accomplishing proposed goals. </w:t>
      </w:r>
    </w:p>
    <w:p w14:paraId="57E0A14D" w14:textId="77777777" w:rsidR="00287982" w:rsidRDefault="00287982" w:rsidP="00287982">
      <w:r>
        <w:br w:type="page"/>
      </w:r>
    </w:p>
    <w:p w14:paraId="5F98EE86" w14:textId="77777777" w:rsidR="00287982" w:rsidRPr="005C43C1" w:rsidRDefault="00287982" w:rsidP="00287982">
      <w:pPr>
        <w:jc w:val="center"/>
        <w:rPr>
          <w:b/>
        </w:rPr>
      </w:pPr>
      <w:r>
        <w:rPr>
          <w:b/>
        </w:rPr>
        <w:t xml:space="preserve">Revised </w:t>
      </w:r>
      <w:r w:rsidRPr="005C43C1">
        <w:rPr>
          <w:b/>
        </w:rPr>
        <w:t>Proposed Work for the Organizations at the Interorganizational Summit on Specialty, Specialization, and Board Certification</w:t>
      </w:r>
    </w:p>
    <w:p w14:paraId="09036592" w14:textId="77777777" w:rsidR="00287982" w:rsidRDefault="00287982" w:rsidP="00287982"/>
    <w:p w14:paraId="625C522D" w14:textId="77777777" w:rsidR="00287982" w:rsidRDefault="00287982" w:rsidP="00287982"/>
    <w:p w14:paraId="0AC974C6" w14:textId="77777777" w:rsidR="00287982" w:rsidRPr="005E47CD" w:rsidRDefault="00287982" w:rsidP="00287982">
      <w:r w:rsidRPr="005E47CD">
        <w:t xml:space="preserve">Delineation of Agreed Upon </w:t>
      </w:r>
      <w:r>
        <w:t>Proposed</w:t>
      </w:r>
      <w:r w:rsidRPr="005E47CD">
        <w:t xml:space="preserve"> Goals from Chicago Summit</w:t>
      </w:r>
      <w:r>
        <w:t>:</w:t>
      </w:r>
    </w:p>
    <w:p w14:paraId="6D917D09" w14:textId="77777777" w:rsidR="00287982" w:rsidRDefault="00287982" w:rsidP="00287982"/>
    <w:p w14:paraId="0176A973" w14:textId="77777777" w:rsidR="00287982" w:rsidRPr="00967FA9" w:rsidRDefault="00287982" w:rsidP="00287982">
      <w:pPr>
        <w:rPr>
          <w:u w:val="single"/>
        </w:rPr>
      </w:pPr>
      <w:r>
        <w:tab/>
      </w:r>
      <w:r w:rsidRPr="00967FA9">
        <w:rPr>
          <w:u w:val="single"/>
        </w:rPr>
        <w:t>Education and Training</w:t>
      </w:r>
      <w:r>
        <w:rPr>
          <w:u w:val="single"/>
        </w:rPr>
        <w:t xml:space="preserve"> Goals</w:t>
      </w:r>
    </w:p>
    <w:p w14:paraId="404F58E6" w14:textId="77777777" w:rsidR="00287982" w:rsidRPr="00967FA9" w:rsidRDefault="00287982" w:rsidP="00287982"/>
    <w:p w14:paraId="3F124B45" w14:textId="791B01A9" w:rsidR="00287982" w:rsidRPr="00967FA9" w:rsidRDefault="00287982" w:rsidP="00287982">
      <w:pPr>
        <w:pStyle w:val="ListParagraph"/>
        <w:numPr>
          <w:ilvl w:val="1"/>
          <w:numId w:val="20"/>
        </w:numPr>
      </w:pPr>
      <w:r w:rsidRPr="00293872">
        <w:t xml:space="preserve">Curriculum: Creation of a model curriculum </w:t>
      </w:r>
      <w:proofErr w:type="gramStart"/>
      <w:r w:rsidRPr="008D3562">
        <w:t>including  pre</w:t>
      </w:r>
      <w:proofErr w:type="gramEnd"/>
      <w:r w:rsidRPr="00293872">
        <w:t>-psychology (</w:t>
      </w:r>
      <w:r>
        <w:t>“</w:t>
      </w:r>
      <w:r w:rsidRPr="00293872">
        <w:t>pre-psych</w:t>
      </w:r>
      <w:r>
        <w:t>”</w:t>
      </w:r>
      <w:r w:rsidRPr="00293872">
        <w:t>) undergraduate education, akin to “pre-me</w:t>
      </w:r>
      <w:r w:rsidRPr="0012168C">
        <w:t>d,”</w:t>
      </w:r>
      <w:r w:rsidRPr="00293872">
        <w:t xml:space="preserve"> “pre-law</w:t>
      </w:r>
      <w:r>
        <w:t>,</w:t>
      </w:r>
      <w:r w:rsidRPr="00293872">
        <w:t>”  with education</w:t>
      </w:r>
      <w:r>
        <w:t>al</w:t>
      </w:r>
      <w:r w:rsidRPr="00293872">
        <w:t xml:space="preserve"> recommendations </w:t>
      </w:r>
      <w:r>
        <w:t xml:space="preserve">that continue </w:t>
      </w:r>
      <w:r w:rsidRPr="00293872">
        <w:t xml:space="preserve">through the completion </w:t>
      </w:r>
      <w:r>
        <w:t>and culminates</w:t>
      </w:r>
      <w:r w:rsidRPr="00293872">
        <w:t xml:space="preserve"> </w:t>
      </w:r>
      <w:r>
        <w:t xml:space="preserve">in </w:t>
      </w:r>
      <w:r w:rsidRPr="00293872">
        <w:t xml:space="preserve">the doctoral degree in professional psychology, designed specifically for practice in health service or general applied </w:t>
      </w:r>
      <w:r w:rsidRPr="008D3562">
        <w:t>psychology. Such a curriculum will address core foundational and functional co</w:t>
      </w:r>
      <w:r>
        <w:t xml:space="preserve">mpetencies in psychology while </w:t>
      </w:r>
      <w:r w:rsidRPr="008D3562">
        <w:t>also allowing for specialty graduate offerings reflecting graduate competencies in specialties that are advanced in different programs.</w:t>
      </w:r>
      <w:r>
        <w:t xml:space="preserve"> Such a curriculum would be defined using models such as </w:t>
      </w:r>
      <w:r w:rsidRPr="00287982">
        <w:rPr>
          <w:iCs/>
        </w:rPr>
        <w:t>Teaching, Learning, and Assessing an a Developmentally Coherent Curriculum</w:t>
      </w:r>
      <w:r w:rsidRPr="00287982">
        <w:rPr>
          <w:i/>
          <w:iCs/>
        </w:rPr>
        <w:t xml:space="preserve"> </w:t>
      </w:r>
      <w:r w:rsidRPr="00287982">
        <w:rPr>
          <w:iCs/>
        </w:rPr>
        <w:t xml:space="preserve">(APA, 2008), which uses concepts such as knowledge, skills and attitudes to structure the content to be covered in coursework and training within a developmental model (basic, developing, and advanced). </w:t>
      </w:r>
    </w:p>
    <w:p w14:paraId="3BDE6198" w14:textId="77777777" w:rsidR="00287982" w:rsidRDefault="00287982" w:rsidP="00287982">
      <w:pPr>
        <w:pStyle w:val="ListParagraph"/>
        <w:numPr>
          <w:ilvl w:val="1"/>
          <w:numId w:val="20"/>
        </w:numPr>
      </w:pPr>
      <w:r>
        <w:t>Modification of the APA and ASPPB Model Licensing Act regarding expected (required?) graduate training content, taking into account the acquisition of knowledge and competency coverage during undergraduate “pre-psych” curriculum.</w:t>
      </w:r>
    </w:p>
    <w:p w14:paraId="5D52E1A7" w14:textId="77777777" w:rsidR="00287982" w:rsidRDefault="00287982" w:rsidP="00287982">
      <w:pPr>
        <w:pStyle w:val="ListParagraph"/>
        <w:numPr>
          <w:ilvl w:val="1"/>
          <w:numId w:val="20"/>
        </w:numPr>
      </w:pPr>
      <w:r>
        <w:t xml:space="preserve">Assurance that information about licensing and board certification requirements </w:t>
      </w:r>
      <w:proofErr w:type="gramStart"/>
      <w:r>
        <w:t>are</w:t>
      </w:r>
      <w:proofErr w:type="gramEnd"/>
      <w:r>
        <w:t xml:space="preserve"> included in the undergraduate “pre-psych” curriculum. </w:t>
      </w:r>
    </w:p>
    <w:p w14:paraId="4FA7B0EA" w14:textId="77777777" w:rsidR="00287982" w:rsidRDefault="00287982" w:rsidP="00287982">
      <w:pPr>
        <w:pStyle w:val="ListParagraph"/>
        <w:numPr>
          <w:ilvl w:val="1"/>
          <w:numId w:val="20"/>
        </w:numPr>
      </w:pPr>
      <w:r>
        <w:t>Sequence of Training:  Define generalist psychology education and training standards that articulate both health service and general applied psychology.</w:t>
      </w:r>
    </w:p>
    <w:p w14:paraId="6F3AD467" w14:textId="53D9753F" w:rsidR="00287982" w:rsidRDefault="00287982" w:rsidP="00287982">
      <w:pPr>
        <w:pStyle w:val="ListParagraph"/>
        <w:numPr>
          <w:ilvl w:val="1"/>
          <w:numId w:val="20"/>
        </w:numPr>
      </w:pPr>
      <w:r>
        <w:t xml:space="preserve">Articulate education and training guidelines for specialty education and </w:t>
      </w:r>
      <w:proofErr w:type="gramStart"/>
      <w:r>
        <w:t>training ,</w:t>
      </w:r>
      <w:proofErr w:type="gramEnd"/>
      <w:r>
        <w:t xml:space="preserve"> including acknowledgement that development of specialty competencies occurs only after completion of an accredited broad and general education and training program.  This articulation should include incorporation of the APA CRSPPP Specialty Education and Training Taxonomy model that defines specialty content coverage at various levels across the stages of advanced education and training.</w:t>
      </w:r>
    </w:p>
    <w:p w14:paraId="3EF353A0" w14:textId="77777777" w:rsidR="00287982" w:rsidRDefault="00287982" w:rsidP="00287982">
      <w:pPr>
        <w:pStyle w:val="ListParagraph"/>
        <w:numPr>
          <w:ilvl w:val="1"/>
          <w:numId w:val="20"/>
        </w:numPr>
      </w:pPr>
      <w:r>
        <w:t>Integration of Specialty into Curriculum:  Create standards for doctoral programs, internships and post-doctoral residencies that address coverage of psychological specialties, specialization education and training, obtaining board certification, including when and how to begin specialization.</w:t>
      </w:r>
    </w:p>
    <w:p w14:paraId="17DC03A9" w14:textId="77777777" w:rsidR="00287982" w:rsidRDefault="00287982" w:rsidP="00287982">
      <w:pPr>
        <w:pStyle w:val="ListParagraph"/>
        <w:numPr>
          <w:ilvl w:val="1"/>
          <w:numId w:val="20"/>
        </w:numPr>
      </w:pPr>
      <w:r>
        <w:t>Competencies: Adoption of uniform foundational and functional</w:t>
      </w:r>
      <w:r w:rsidRPr="00654305">
        <w:t xml:space="preserve"> </w:t>
      </w:r>
      <w:r>
        <w:t>competencies for each specialty across levels of training that are yoked to the credentialing of specialists. Foundational competencies would include those broad and general competencies expected of all professional psychologists (e.g., universal and cross-cutting competencies), while functional competencies would include those specific competencies expected of specialists in any given specialty (e.g., specialty specific).</w:t>
      </w:r>
    </w:p>
    <w:p w14:paraId="5873C7D4" w14:textId="77777777" w:rsidR="00287982" w:rsidRDefault="00287982" w:rsidP="00287982">
      <w:pPr>
        <w:pStyle w:val="ListParagraph"/>
      </w:pPr>
    </w:p>
    <w:p w14:paraId="6E851866" w14:textId="77777777" w:rsidR="00287982" w:rsidRPr="00980FB0" w:rsidRDefault="00287982" w:rsidP="00287982">
      <w:pPr>
        <w:ind w:left="720"/>
        <w:rPr>
          <w:u w:val="single"/>
        </w:rPr>
      </w:pPr>
      <w:r>
        <w:rPr>
          <w:u w:val="single"/>
        </w:rPr>
        <w:t xml:space="preserve">Goals regarding </w:t>
      </w:r>
      <w:r w:rsidRPr="00980FB0">
        <w:rPr>
          <w:u w:val="single"/>
        </w:rPr>
        <w:t>Parameters of Specialty, Specialization, and Board Certification</w:t>
      </w:r>
    </w:p>
    <w:p w14:paraId="0305EF21" w14:textId="77777777" w:rsidR="00287982" w:rsidRDefault="00287982" w:rsidP="00287982">
      <w:pPr>
        <w:ind w:left="720"/>
      </w:pPr>
    </w:p>
    <w:p w14:paraId="15B37206" w14:textId="77777777" w:rsidR="00287982" w:rsidRDefault="00287982" w:rsidP="00287982">
      <w:pPr>
        <w:pStyle w:val="ListParagraph"/>
        <w:numPr>
          <w:ilvl w:val="0"/>
          <w:numId w:val="21"/>
        </w:numPr>
      </w:pPr>
      <w:r>
        <w:t>Flexibility:  Ensure that definitions and licensure policies on specialty, specialization, and board certification include sufficient flexibility such that specialization in one specialty does not preclude competency-based practice in other specialties. Also ensure that there are flexible paths to specialization within each specialty based on whether the individual decides to specialize as a graduate student, intern, fellow, or post-licensed psychologist.</w:t>
      </w:r>
    </w:p>
    <w:p w14:paraId="202A0A07" w14:textId="77777777" w:rsidR="00287982" w:rsidRDefault="00287982" w:rsidP="00287982">
      <w:pPr>
        <w:pStyle w:val="ListParagraph"/>
        <w:numPr>
          <w:ilvl w:val="0"/>
          <w:numId w:val="21"/>
        </w:numPr>
      </w:pPr>
      <w:r>
        <w:t>Messaging:  Develop coordinated content across organizations that is consistent about the language and concepts of specialty, specialization, and board certification:</w:t>
      </w:r>
    </w:p>
    <w:p w14:paraId="07CF81B8" w14:textId="77777777" w:rsidR="00287982" w:rsidRPr="000857B3" w:rsidRDefault="00287982" w:rsidP="00287982">
      <w:pPr>
        <w:pStyle w:val="ListParagraph"/>
        <w:numPr>
          <w:ilvl w:val="1"/>
          <w:numId w:val="21"/>
        </w:numPr>
      </w:pPr>
      <w:r>
        <w:t xml:space="preserve">Adopt the language of APA </w:t>
      </w:r>
      <w:r w:rsidRPr="000857B3">
        <w:t xml:space="preserve">CRSPPP Education and training </w:t>
      </w:r>
      <w:r>
        <w:t xml:space="preserve">Guidelines: </w:t>
      </w:r>
      <w:r w:rsidRPr="000857B3">
        <w:t xml:space="preserve"> </w:t>
      </w:r>
      <w:r w:rsidRPr="00EE5615">
        <w:rPr>
          <w:i/>
          <w:iCs/>
        </w:rPr>
        <w:t xml:space="preserve">A Taxonomy for Education and Training in Professional Psychology Health Service Specialties </w:t>
      </w:r>
      <w:r>
        <w:rPr>
          <w:iCs/>
        </w:rPr>
        <w:t>(Taxonomy)</w:t>
      </w:r>
    </w:p>
    <w:p w14:paraId="3EB014C9" w14:textId="77777777" w:rsidR="00287982" w:rsidRDefault="00287982" w:rsidP="00287982">
      <w:pPr>
        <w:pStyle w:val="ListParagraph"/>
        <w:numPr>
          <w:ilvl w:val="1"/>
          <w:numId w:val="21"/>
        </w:numPr>
      </w:pPr>
      <w:r>
        <w:t>Adopt a consistent specialty list across regulatory and professional associations to promote consistency in public understanding.</w:t>
      </w:r>
    </w:p>
    <w:p w14:paraId="041A2B8E" w14:textId="6DDCA91E" w:rsidR="00287982" w:rsidRDefault="00287982" w:rsidP="00287982">
      <w:pPr>
        <w:pStyle w:val="ListParagraph"/>
        <w:numPr>
          <w:ilvl w:val="1"/>
          <w:numId w:val="21"/>
        </w:numPr>
      </w:pPr>
      <w:r>
        <w:t>Publish scholarly articles authored by members of diverse organizations on outcomes of the Summits and other issues regarding specialty in both flagship journals and other media outlets to communicate consistent and coherent inter-organizational positions.</w:t>
      </w:r>
    </w:p>
    <w:p w14:paraId="7B059377" w14:textId="77777777" w:rsidR="00287982" w:rsidRDefault="00287982" w:rsidP="00287982">
      <w:pPr>
        <w:pStyle w:val="ListParagraph"/>
        <w:numPr>
          <w:ilvl w:val="0"/>
          <w:numId w:val="21"/>
        </w:numPr>
      </w:pPr>
      <w:r>
        <w:t>Specialty Definition:  Adopt uniform definitions of specialty, specialization, and specialist across all organizations, including:</w:t>
      </w:r>
    </w:p>
    <w:p w14:paraId="1FF734DE" w14:textId="77777777" w:rsidR="00287982" w:rsidRDefault="00287982" w:rsidP="00287982">
      <w:pPr>
        <w:pStyle w:val="ListParagraph"/>
        <w:numPr>
          <w:ilvl w:val="1"/>
          <w:numId w:val="21"/>
        </w:numPr>
      </w:pPr>
      <w:r>
        <w:t xml:space="preserve">Consistent recognition of individual specialties across organizations (e.g., across CRSPPP; </w:t>
      </w:r>
      <w:proofErr w:type="spellStart"/>
      <w:r>
        <w:t>CoS</w:t>
      </w:r>
      <w:proofErr w:type="spellEnd"/>
      <w:r>
        <w:t>; ABPPP).</w:t>
      </w:r>
    </w:p>
    <w:p w14:paraId="69B3ED35" w14:textId="77777777" w:rsidR="00287982" w:rsidRDefault="00287982" w:rsidP="00287982">
      <w:pPr>
        <w:pStyle w:val="ListParagraph"/>
        <w:numPr>
          <w:ilvl w:val="1"/>
          <w:numId w:val="21"/>
        </w:numPr>
      </w:pPr>
      <w:r>
        <w:t>A single organization with which specialty boards affiliate for the purpose of examining and board certifying psychologists.</w:t>
      </w:r>
    </w:p>
    <w:p w14:paraId="369FEBD0" w14:textId="1C7BBC29" w:rsidR="00287982" w:rsidRDefault="00287982" w:rsidP="00287982">
      <w:pPr>
        <w:pStyle w:val="ListParagraph"/>
        <w:numPr>
          <w:ilvl w:val="1"/>
          <w:numId w:val="21"/>
        </w:numPr>
      </w:pPr>
      <w:r>
        <w:t>Acceptable uses of modifiers to “psychologist” that may imply specialization (e.g., Dr. XXXX, PhD, ABPP).</w:t>
      </w:r>
    </w:p>
    <w:p w14:paraId="30265112" w14:textId="77777777" w:rsidR="00287982" w:rsidRPr="00021E41" w:rsidRDefault="00287982" w:rsidP="00287982">
      <w:pPr>
        <w:pStyle w:val="ListParagraph"/>
        <w:numPr>
          <w:ilvl w:val="0"/>
          <w:numId w:val="21"/>
        </w:numPr>
      </w:pPr>
      <w:r w:rsidRPr="00021E41">
        <w:t>Organizational Roles: Commit to roles of each organization regarding specialty, specialization, and board certification</w:t>
      </w:r>
      <w:r>
        <w:t>:</w:t>
      </w:r>
    </w:p>
    <w:p w14:paraId="4900F675" w14:textId="77777777" w:rsidR="00287982" w:rsidRDefault="00287982" w:rsidP="00287982">
      <w:pPr>
        <w:pStyle w:val="ListParagraph"/>
        <w:numPr>
          <w:ilvl w:val="1"/>
          <w:numId w:val="21"/>
        </w:numPr>
      </w:pPr>
      <w:r>
        <w:t>Delineate unique functions and shared functions across organizations.</w:t>
      </w:r>
    </w:p>
    <w:p w14:paraId="44FBB4F4" w14:textId="77777777" w:rsidR="00287982" w:rsidRDefault="00287982" w:rsidP="00287982">
      <w:pPr>
        <w:pStyle w:val="ListParagraph"/>
        <w:numPr>
          <w:ilvl w:val="1"/>
          <w:numId w:val="21"/>
        </w:numPr>
      </w:pPr>
      <w:r>
        <w:t>Define criteria for specialty organizational membership on, or affiliation with, broad specialty organizations (e.g., COS, ABPP), which defines only one pathway rather than multiple options for membership, relying on collaboration with other relevant organizations (e.g., CRSPPP, COA).</w:t>
      </w:r>
    </w:p>
    <w:p w14:paraId="0759D54D" w14:textId="77777777" w:rsidR="00287982" w:rsidRPr="00021E41" w:rsidRDefault="00287982" w:rsidP="00287982">
      <w:pPr>
        <w:pStyle w:val="ListParagraph"/>
        <w:numPr>
          <w:ilvl w:val="0"/>
          <w:numId w:val="21"/>
        </w:numPr>
      </w:pPr>
      <w:r w:rsidRPr="00021E41">
        <w:t>Redundancy Across Organizations: Reduce redundancies</w:t>
      </w:r>
      <w:r>
        <w:t xml:space="preserve"> and inconsistencies</w:t>
      </w:r>
      <w:r w:rsidRPr="00021E41">
        <w:t xml:space="preserve"> regarding specialty recognition</w:t>
      </w:r>
      <w:r>
        <w:t>:</w:t>
      </w:r>
    </w:p>
    <w:p w14:paraId="1C58AA97" w14:textId="77777777" w:rsidR="00287982" w:rsidRDefault="00287982" w:rsidP="00287982">
      <w:pPr>
        <w:pStyle w:val="ListParagraph"/>
        <w:numPr>
          <w:ilvl w:val="1"/>
          <w:numId w:val="21"/>
        </w:numPr>
      </w:pPr>
      <w:r>
        <w:t>Create agreement on a single application model (for example, application for recognition of a specialty such as the CRSPPP application versus ABPP Affiliation application or one single, shared, universal application) to minimize redundancy and duplication of effort.</w:t>
      </w:r>
    </w:p>
    <w:p w14:paraId="10951E80" w14:textId="77777777" w:rsidR="00287982" w:rsidRDefault="00287982" w:rsidP="00287982">
      <w:pPr>
        <w:pStyle w:val="ListParagraph"/>
        <w:numPr>
          <w:ilvl w:val="1"/>
          <w:numId w:val="21"/>
        </w:numPr>
      </w:pPr>
      <w:r>
        <w:t>Determine ways that foundational competencies are measured through EPPP exams and elimination of re-examination of same competencies at board certification examination. The EPPP2 format that includes testing of competencies is a step in the correct direction.</w:t>
      </w:r>
    </w:p>
    <w:p w14:paraId="43BFDE74" w14:textId="77777777" w:rsidR="00287982" w:rsidRDefault="00287982" w:rsidP="00287982">
      <w:pPr>
        <w:pStyle w:val="ListParagraph"/>
        <w:numPr>
          <w:ilvl w:val="1"/>
          <w:numId w:val="21"/>
        </w:numPr>
      </w:pPr>
      <w:r>
        <w:t>Develop a universal credentials bank or mechanisms for data sharing to streamline reviews among relevant organizations.</w:t>
      </w:r>
    </w:p>
    <w:p w14:paraId="32C5ECB2" w14:textId="77777777" w:rsidR="00287982" w:rsidRDefault="00287982" w:rsidP="00287982">
      <w:pPr>
        <w:ind w:left="630"/>
      </w:pPr>
    </w:p>
    <w:p w14:paraId="6E16395C" w14:textId="77777777" w:rsidR="00287982" w:rsidRPr="006B179B" w:rsidRDefault="00287982" w:rsidP="00287982">
      <w:pPr>
        <w:ind w:left="720"/>
        <w:rPr>
          <w:u w:val="single"/>
        </w:rPr>
      </w:pPr>
      <w:r>
        <w:rPr>
          <w:u w:val="single"/>
        </w:rPr>
        <w:t xml:space="preserve">Goals for </w:t>
      </w:r>
      <w:r w:rsidRPr="006B179B">
        <w:rPr>
          <w:u w:val="single"/>
        </w:rPr>
        <w:t>Professional Issues and Board Certification</w:t>
      </w:r>
    </w:p>
    <w:p w14:paraId="65A37050" w14:textId="77777777" w:rsidR="00287982" w:rsidRDefault="00287982" w:rsidP="00287982">
      <w:pPr>
        <w:ind w:left="720"/>
      </w:pPr>
    </w:p>
    <w:p w14:paraId="4A188A7F" w14:textId="77777777" w:rsidR="00287982" w:rsidRDefault="00287982" w:rsidP="00287982">
      <w:pPr>
        <w:pStyle w:val="ListParagraph"/>
        <w:numPr>
          <w:ilvl w:val="0"/>
          <w:numId w:val="22"/>
        </w:numPr>
      </w:pPr>
      <w:r>
        <w:t>Value of Board Certification: Collaborate on research or evaluations regarding the association between Board Certification, patient/client experience and treatment/service outcomes.</w:t>
      </w:r>
    </w:p>
    <w:p w14:paraId="2A861762" w14:textId="77777777" w:rsidR="00287982" w:rsidRDefault="00287982" w:rsidP="00287982">
      <w:pPr>
        <w:pStyle w:val="ListParagraph"/>
        <w:numPr>
          <w:ilvl w:val="0"/>
          <w:numId w:val="22"/>
        </w:numPr>
      </w:pPr>
      <w:r>
        <w:t>Board Certification and Risk Management: Study and publish comparisons of adverse licensing or ethics actions between board certified specialists and those without board certification.</w:t>
      </w:r>
    </w:p>
    <w:p w14:paraId="753BDDFE" w14:textId="77777777" w:rsidR="00287982" w:rsidRDefault="00287982" w:rsidP="00287982">
      <w:pPr>
        <w:pStyle w:val="ListParagraph"/>
        <w:numPr>
          <w:ilvl w:val="0"/>
          <w:numId w:val="22"/>
        </w:numPr>
      </w:pPr>
      <w:r>
        <w:t>Professional Psychology: Create policies and definitions that encompass both health service and general applied psychology as foundations upon which further specialization and/or board certification are based.</w:t>
      </w:r>
    </w:p>
    <w:p w14:paraId="14C05FD9" w14:textId="77777777" w:rsidR="00287982" w:rsidRDefault="00287982" w:rsidP="00287982">
      <w:pPr>
        <w:pStyle w:val="ListParagraph"/>
        <w:numPr>
          <w:ilvl w:val="0"/>
          <w:numId w:val="22"/>
        </w:numPr>
      </w:pPr>
      <w:r>
        <w:t>Scope of Practice:  Delineate a model of psychology practice that embodies the need for generalist practitioners and specialists.</w:t>
      </w:r>
    </w:p>
    <w:p w14:paraId="3329C400" w14:textId="77777777" w:rsidR="00287982" w:rsidRDefault="00287982" w:rsidP="00287982">
      <w:pPr>
        <w:pStyle w:val="ListParagraph"/>
        <w:numPr>
          <w:ilvl w:val="0"/>
          <w:numId w:val="22"/>
        </w:numPr>
      </w:pPr>
      <w:r>
        <w:t xml:space="preserve">Self-Assessment: Adopt models for professional psychologists to self-assess their competencies (e.g., ABPP MOC, MOCAL, the Ontario Self-Assessment Model) across levels of training. </w:t>
      </w:r>
    </w:p>
    <w:p w14:paraId="6451085E" w14:textId="77777777" w:rsidR="00287982" w:rsidRDefault="00287982" w:rsidP="00287982">
      <w:pPr>
        <w:pStyle w:val="ListParagraph"/>
        <w:numPr>
          <w:ilvl w:val="0"/>
          <w:numId w:val="22"/>
        </w:numPr>
      </w:pPr>
      <w:r>
        <w:t>Flexibility:  Create flexible alternate routes to specialization in addition to formal postdoctoral training for psychologists who have not previously completed training in that specialty area.</w:t>
      </w:r>
    </w:p>
    <w:p w14:paraId="13BAEC39" w14:textId="77777777" w:rsidR="00287982" w:rsidRDefault="00287982" w:rsidP="00287982">
      <w:pPr>
        <w:pStyle w:val="ListParagraph"/>
        <w:numPr>
          <w:ilvl w:val="0"/>
          <w:numId w:val="22"/>
        </w:numPr>
      </w:pPr>
      <w:r>
        <w:t>Payment and Contracting: Work with CMS and other payers to recognize areas of specialty practice with appropriately higher levels of payment and contracting preferences for specialists in those areas. Support pay increases for professionals who achieve specialty status while employed in some healthcare settings as is done in some VA medical centers.</w:t>
      </w:r>
    </w:p>
    <w:p w14:paraId="0504F3AB" w14:textId="77777777" w:rsidR="00287982" w:rsidRDefault="00287982" w:rsidP="00287982">
      <w:pPr>
        <w:ind w:left="720"/>
      </w:pPr>
    </w:p>
    <w:p w14:paraId="2A049A00" w14:textId="77777777" w:rsidR="00287982" w:rsidRDefault="00287982" w:rsidP="00287982">
      <w:pPr>
        <w:pStyle w:val="ListParagraph"/>
        <w:ind w:left="0"/>
      </w:pPr>
      <w:r>
        <w:t>Discussion:  Are these overarching categories adequate to describe the general areas under which organizations can collaborate to find solutions that are agreeable to them? Does the list of proposed actions, positions and policies represent sufficiently the work all organizations can agree upon?</w:t>
      </w:r>
    </w:p>
    <w:p w14:paraId="0D94B24B" w14:textId="77777777" w:rsidR="00287982" w:rsidRDefault="00287982" w:rsidP="00287982">
      <w:pPr>
        <w:pStyle w:val="ListParagraph"/>
        <w:ind w:left="0"/>
      </w:pPr>
    </w:p>
    <w:p w14:paraId="1C8894E1" w14:textId="77777777" w:rsidR="00287982" w:rsidRDefault="00287982" w:rsidP="00287982">
      <w:pPr>
        <w:pStyle w:val="ListParagraph"/>
        <w:ind w:left="0"/>
      </w:pPr>
      <w:r>
        <w:t xml:space="preserve">Tasks:  </w:t>
      </w:r>
    </w:p>
    <w:p w14:paraId="3EC446F7" w14:textId="77777777" w:rsidR="00287982" w:rsidRDefault="00287982" w:rsidP="00287982">
      <w:pPr>
        <w:pStyle w:val="ListParagraph"/>
        <w:ind w:left="0"/>
      </w:pPr>
    </w:p>
    <w:p w14:paraId="0AE359A9" w14:textId="77777777" w:rsidR="00287982" w:rsidRDefault="00287982" w:rsidP="00287982">
      <w:pPr>
        <w:pStyle w:val="ListParagraph"/>
        <w:numPr>
          <w:ilvl w:val="0"/>
          <w:numId w:val="23"/>
        </w:numPr>
      </w:pPr>
      <w:r>
        <w:t>Reach agreement on a list of proposed goals to take back to our organizations.</w:t>
      </w:r>
    </w:p>
    <w:p w14:paraId="4EF35966" w14:textId="77777777" w:rsidR="00287982" w:rsidRDefault="00287982" w:rsidP="00287982">
      <w:pPr>
        <w:pStyle w:val="ListParagraph"/>
        <w:numPr>
          <w:ilvl w:val="0"/>
          <w:numId w:val="23"/>
        </w:numPr>
      </w:pPr>
      <w:r>
        <w:t>Create components for a statement of support for the proposed goals to encourage each organization to adopt the proposed goals.</w:t>
      </w:r>
    </w:p>
    <w:p w14:paraId="68B96FF3" w14:textId="77777777" w:rsidR="00287982" w:rsidRDefault="00287982" w:rsidP="00287982">
      <w:pPr>
        <w:pStyle w:val="ListParagraph"/>
        <w:numPr>
          <w:ilvl w:val="0"/>
          <w:numId w:val="23"/>
        </w:numPr>
      </w:pPr>
      <w:r>
        <w:t>Identify which organizations would have interests in each proposed goal.</w:t>
      </w:r>
    </w:p>
    <w:p w14:paraId="2D08AB93" w14:textId="77777777" w:rsidR="00287982" w:rsidRDefault="00287982" w:rsidP="00287982">
      <w:pPr>
        <w:pStyle w:val="ListParagraph"/>
        <w:numPr>
          <w:ilvl w:val="0"/>
          <w:numId w:val="11"/>
        </w:numPr>
      </w:pPr>
      <w:r>
        <w:t>Create a work plan to obtain sign-off on interorganizational agreement to the proposed goals.</w:t>
      </w:r>
    </w:p>
    <w:p w14:paraId="40AAE844" w14:textId="77777777" w:rsidR="00287982" w:rsidRDefault="00287982" w:rsidP="00287982">
      <w:pPr>
        <w:pStyle w:val="ListParagraph"/>
        <w:ind w:left="0"/>
      </w:pPr>
    </w:p>
    <w:p w14:paraId="779D4594" w14:textId="77777777" w:rsidR="00287982" w:rsidRDefault="00287982" w:rsidP="00287982">
      <w:pPr>
        <w:pStyle w:val="ListParagraph"/>
        <w:ind w:left="0"/>
      </w:pPr>
    </w:p>
    <w:p w14:paraId="6783268A" w14:textId="77777777" w:rsidR="00287982" w:rsidRDefault="00287982" w:rsidP="00287982"/>
    <w:p w14:paraId="14D05718" w14:textId="77777777" w:rsidR="00BC19EC" w:rsidRDefault="00BC19EC"/>
    <w:sectPr w:rsidR="00BC19EC" w:rsidSect="00974B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2CF"/>
    <w:multiLevelType w:val="hybridMultilevel"/>
    <w:tmpl w:val="348C3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654D2"/>
    <w:multiLevelType w:val="hybridMultilevel"/>
    <w:tmpl w:val="80246182"/>
    <w:lvl w:ilvl="0" w:tplc="0409000F">
      <w:start w:val="1"/>
      <w:numFmt w:val="decimal"/>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6E2017"/>
    <w:multiLevelType w:val="hybridMultilevel"/>
    <w:tmpl w:val="824E4936"/>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nsid w:val="12C83925"/>
    <w:multiLevelType w:val="hybridMultilevel"/>
    <w:tmpl w:val="A8ECD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101E6"/>
    <w:multiLevelType w:val="hybridMultilevel"/>
    <w:tmpl w:val="BDAAA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E28B2"/>
    <w:multiLevelType w:val="hybridMultilevel"/>
    <w:tmpl w:val="023C1A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DE670C"/>
    <w:multiLevelType w:val="hybridMultilevel"/>
    <w:tmpl w:val="6332D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124D9E"/>
    <w:multiLevelType w:val="hybridMultilevel"/>
    <w:tmpl w:val="E280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6A66BD"/>
    <w:multiLevelType w:val="hybridMultilevel"/>
    <w:tmpl w:val="4CDE3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03517C"/>
    <w:multiLevelType w:val="hybridMultilevel"/>
    <w:tmpl w:val="6F6E3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4B147F"/>
    <w:multiLevelType w:val="hybridMultilevel"/>
    <w:tmpl w:val="0A8E4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45D70"/>
    <w:multiLevelType w:val="hybridMultilevel"/>
    <w:tmpl w:val="6D90B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D49C8"/>
    <w:multiLevelType w:val="hybridMultilevel"/>
    <w:tmpl w:val="A4942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ED3A90"/>
    <w:multiLevelType w:val="hybridMultilevel"/>
    <w:tmpl w:val="D0B2CF66"/>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8F02A4D"/>
    <w:multiLevelType w:val="hybridMultilevel"/>
    <w:tmpl w:val="DE74A7F6"/>
    <w:lvl w:ilvl="0" w:tplc="129C439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0C5C15"/>
    <w:multiLevelType w:val="hybridMultilevel"/>
    <w:tmpl w:val="A8E4B278"/>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6A6927"/>
    <w:multiLevelType w:val="hybridMultilevel"/>
    <w:tmpl w:val="75D29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C501A0"/>
    <w:multiLevelType w:val="hybridMultilevel"/>
    <w:tmpl w:val="FCCCB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3B285B"/>
    <w:multiLevelType w:val="hybridMultilevel"/>
    <w:tmpl w:val="C29A4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677A77"/>
    <w:multiLevelType w:val="hybridMultilevel"/>
    <w:tmpl w:val="BA24A8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45E07E6"/>
    <w:multiLevelType w:val="hybridMultilevel"/>
    <w:tmpl w:val="BDAAA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A52DF1"/>
    <w:multiLevelType w:val="hybridMultilevel"/>
    <w:tmpl w:val="445CE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840DC7"/>
    <w:multiLevelType w:val="hybridMultilevel"/>
    <w:tmpl w:val="9B94F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15729D"/>
    <w:multiLevelType w:val="hybridMultilevel"/>
    <w:tmpl w:val="ADD07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2A337D"/>
    <w:multiLevelType w:val="hybridMultilevel"/>
    <w:tmpl w:val="EC96E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3"/>
  </w:num>
  <w:num w:numId="4">
    <w:abstractNumId w:val="2"/>
  </w:num>
  <w:num w:numId="5">
    <w:abstractNumId w:val="18"/>
  </w:num>
  <w:num w:numId="6">
    <w:abstractNumId w:val="11"/>
  </w:num>
  <w:num w:numId="7">
    <w:abstractNumId w:val="0"/>
  </w:num>
  <w:num w:numId="8">
    <w:abstractNumId w:val="10"/>
  </w:num>
  <w:num w:numId="9">
    <w:abstractNumId w:val="19"/>
  </w:num>
  <w:num w:numId="10">
    <w:abstractNumId w:val="1"/>
  </w:num>
  <w:num w:numId="11">
    <w:abstractNumId w:val="3"/>
  </w:num>
  <w:num w:numId="12">
    <w:abstractNumId w:val="6"/>
  </w:num>
  <w:num w:numId="13">
    <w:abstractNumId w:val="4"/>
  </w:num>
  <w:num w:numId="14">
    <w:abstractNumId w:val="20"/>
  </w:num>
  <w:num w:numId="15">
    <w:abstractNumId w:val="8"/>
  </w:num>
  <w:num w:numId="16">
    <w:abstractNumId w:val="7"/>
  </w:num>
  <w:num w:numId="17">
    <w:abstractNumId w:val="5"/>
  </w:num>
  <w:num w:numId="18">
    <w:abstractNumId w:val="21"/>
  </w:num>
  <w:num w:numId="19">
    <w:abstractNumId w:val="16"/>
  </w:num>
  <w:num w:numId="20">
    <w:abstractNumId w:val="15"/>
  </w:num>
  <w:num w:numId="21">
    <w:abstractNumId w:val="17"/>
  </w:num>
  <w:num w:numId="22">
    <w:abstractNumId w:val="13"/>
  </w:num>
  <w:num w:numId="23">
    <w:abstractNumId w:val="22"/>
  </w:num>
  <w:num w:numId="24">
    <w:abstractNumId w:val="2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9EC"/>
    <w:rsid w:val="000767F1"/>
    <w:rsid w:val="000B6D41"/>
    <w:rsid w:val="001B4B58"/>
    <w:rsid w:val="001C6B1B"/>
    <w:rsid w:val="00287982"/>
    <w:rsid w:val="00391CFB"/>
    <w:rsid w:val="00482667"/>
    <w:rsid w:val="004908C2"/>
    <w:rsid w:val="0058757E"/>
    <w:rsid w:val="0065322F"/>
    <w:rsid w:val="006E0946"/>
    <w:rsid w:val="007452FE"/>
    <w:rsid w:val="007C398C"/>
    <w:rsid w:val="0080081A"/>
    <w:rsid w:val="00974B92"/>
    <w:rsid w:val="009A1632"/>
    <w:rsid w:val="009C130B"/>
    <w:rsid w:val="009F66C1"/>
    <w:rsid w:val="00B036B5"/>
    <w:rsid w:val="00BC19EC"/>
    <w:rsid w:val="00D01CDA"/>
    <w:rsid w:val="00D76BE1"/>
    <w:rsid w:val="00E6363B"/>
    <w:rsid w:val="00EC0D10"/>
    <w:rsid w:val="00EC23E0"/>
    <w:rsid w:val="00EE6908"/>
    <w:rsid w:val="00F43FA8"/>
    <w:rsid w:val="00F755BF"/>
    <w:rsid w:val="00FF6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9C8F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3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30B"/>
    <w:rPr>
      <w:rFonts w:ascii="Lucida Grande" w:hAnsi="Lucida Grande" w:cs="Lucida Grande"/>
      <w:sz w:val="18"/>
      <w:szCs w:val="18"/>
    </w:rPr>
  </w:style>
  <w:style w:type="paragraph" w:styleId="ListParagraph">
    <w:name w:val="List Paragraph"/>
    <w:basedOn w:val="Normal"/>
    <w:uiPriority w:val="34"/>
    <w:qFormat/>
    <w:rsid w:val="00E6363B"/>
    <w:pPr>
      <w:ind w:left="720"/>
      <w:contextualSpacing/>
    </w:pPr>
  </w:style>
  <w:style w:type="character" w:styleId="Hyperlink">
    <w:name w:val="Hyperlink"/>
    <w:basedOn w:val="DefaultParagraphFont"/>
    <w:uiPriority w:val="99"/>
    <w:unhideWhenUsed/>
    <w:rsid w:val="00EC0D1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3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30B"/>
    <w:rPr>
      <w:rFonts w:ascii="Lucida Grande" w:hAnsi="Lucida Grande" w:cs="Lucida Grande"/>
      <w:sz w:val="18"/>
      <w:szCs w:val="18"/>
    </w:rPr>
  </w:style>
  <w:style w:type="paragraph" w:styleId="ListParagraph">
    <w:name w:val="List Paragraph"/>
    <w:basedOn w:val="Normal"/>
    <w:uiPriority w:val="34"/>
    <w:qFormat/>
    <w:rsid w:val="00E6363B"/>
    <w:pPr>
      <w:ind w:left="720"/>
      <w:contextualSpacing/>
    </w:pPr>
  </w:style>
  <w:style w:type="character" w:styleId="Hyperlink">
    <w:name w:val="Hyperlink"/>
    <w:basedOn w:val="DefaultParagraphFont"/>
    <w:uiPriority w:val="99"/>
    <w:unhideWhenUsed/>
    <w:rsid w:val="00EC0D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54477">
      <w:bodyDiv w:val="1"/>
      <w:marLeft w:val="0"/>
      <w:marRight w:val="0"/>
      <w:marTop w:val="0"/>
      <w:marBottom w:val="0"/>
      <w:divBdr>
        <w:top w:val="none" w:sz="0" w:space="0" w:color="auto"/>
        <w:left w:val="none" w:sz="0" w:space="0" w:color="auto"/>
        <w:bottom w:val="none" w:sz="0" w:space="0" w:color="auto"/>
        <w:right w:val="none" w:sz="0" w:space="0" w:color="auto"/>
      </w:divBdr>
    </w:div>
    <w:div w:id="662507913">
      <w:bodyDiv w:val="1"/>
      <w:marLeft w:val="0"/>
      <w:marRight w:val="0"/>
      <w:marTop w:val="0"/>
      <w:marBottom w:val="0"/>
      <w:divBdr>
        <w:top w:val="none" w:sz="0" w:space="0" w:color="auto"/>
        <w:left w:val="none" w:sz="0" w:space="0" w:color="auto"/>
        <w:bottom w:val="none" w:sz="0" w:space="0" w:color="auto"/>
        <w:right w:val="none" w:sz="0" w:space="0" w:color="auto"/>
      </w:divBdr>
      <w:divsChild>
        <w:div w:id="1182165127">
          <w:marLeft w:val="0"/>
          <w:marRight w:val="0"/>
          <w:marTop w:val="0"/>
          <w:marBottom w:val="0"/>
          <w:divBdr>
            <w:top w:val="none" w:sz="0" w:space="0" w:color="auto"/>
            <w:left w:val="none" w:sz="0" w:space="0" w:color="auto"/>
            <w:bottom w:val="none" w:sz="0" w:space="0" w:color="auto"/>
            <w:right w:val="none" w:sz="0" w:space="0" w:color="auto"/>
          </w:divBdr>
        </w:div>
        <w:div w:id="461120340">
          <w:marLeft w:val="0"/>
          <w:marRight w:val="0"/>
          <w:marTop w:val="0"/>
          <w:marBottom w:val="0"/>
          <w:divBdr>
            <w:top w:val="none" w:sz="0" w:space="0" w:color="auto"/>
            <w:left w:val="none" w:sz="0" w:space="0" w:color="auto"/>
            <w:bottom w:val="none" w:sz="0" w:space="0" w:color="auto"/>
            <w:right w:val="none" w:sz="0" w:space="0" w:color="auto"/>
          </w:divBdr>
        </w:div>
        <w:div w:id="1801069089">
          <w:marLeft w:val="0"/>
          <w:marRight w:val="0"/>
          <w:marTop w:val="0"/>
          <w:marBottom w:val="0"/>
          <w:divBdr>
            <w:top w:val="none" w:sz="0" w:space="0" w:color="auto"/>
            <w:left w:val="none" w:sz="0" w:space="0" w:color="auto"/>
            <w:bottom w:val="none" w:sz="0" w:space="0" w:color="auto"/>
            <w:right w:val="none" w:sz="0" w:space="0" w:color="auto"/>
          </w:divBdr>
        </w:div>
        <w:div w:id="1665233254">
          <w:marLeft w:val="0"/>
          <w:marRight w:val="0"/>
          <w:marTop w:val="0"/>
          <w:marBottom w:val="0"/>
          <w:divBdr>
            <w:top w:val="none" w:sz="0" w:space="0" w:color="auto"/>
            <w:left w:val="none" w:sz="0" w:space="0" w:color="auto"/>
            <w:bottom w:val="none" w:sz="0" w:space="0" w:color="auto"/>
            <w:right w:val="none" w:sz="0" w:space="0" w:color="auto"/>
          </w:divBdr>
        </w:div>
        <w:div w:id="1951938501">
          <w:marLeft w:val="0"/>
          <w:marRight w:val="0"/>
          <w:marTop w:val="0"/>
          <w:marBottom w:val="0"/>
          <w:divBdr>
            <w:top w:val="none" w:sz="0" w:space="0" w:color="auto"/>
            <w:left w:val="none" w:sz="0" w:space="0" w:color="auto"/>
            <w:bottom w:val="none" w:sz="0" w:space="0" w:color="auto"/>
            <w:right w:val="none" w:sz="0" w:space="0" w:color="auto"/>
          </w:divBdr>
        </w:div>
        <w:div w:id="295992627">
          <w:marLeft w:val="0"/>
          <w:marRight w:val="0"/>
          <w:marTop w:val="0"/>
          <w:marBottom w:val="0"/>
          <w:divBdr>
            <w:top w:val="none" w:sz="0" w:space="0" w:color="auto"/>
            <w:left w:val="none" w:sz="0" w:space="0" w:color="auto"/>
            <w:bottom w:val="none" w:sz="0" w:space="0" w:color="auto"/>
            <w:right w:val="none" w:sz="0" w:space="0" w:color="auto"/>
          </w:divBdr>
        </w:div>
        <w:div w:id="1031153278">
          <w:marLeft w:val="0"/>
          <w:marRight w:val="0"/>
          <w:marTop w:val="0"/>
          <w:marBottom w:val="0"/>
          <w:divBdr>
            <w:top w:val="none" w:sz="0" w:space="0" w:color="auto"/>
            <w:left w:val="none" w:sz="0" w:space="0" w:color="auto"/>
            <w:bottom w:val="none" w:sz="0" w:space="0" w:color="auto"/>
            <w:right w:val="none" w:sz="0" w:space="0" w:color="auto"/>
          </w:divBdr>
        </w:div>
        <w:div w:id="1333685423">
          <w:marLeft w:val="0"/>
          <w:marRight w:val="0"/>
          <w:marTop w:val="0"/>
          <w:marBottom w:val="0"/>
          <w:divBdr>
            <w:top w:val="none" w:sz="0" w:space="0" w:color="auto"/>
            <w:left w:val="none" w:sz="0" w:space="0" w:color="auto"/>
            <w:bottom w:val="none" w:sz="0" w:space="0" w:color="auto"/>
            <w:right w:val="none" w:sz="0" w:space="0" w:color="auto"/>
          </w:divBdr>
        </w:div>
        <w:div w:id="559025207">
          <w:marLeft w:val="0"/>
          <w:marRight w:val="0"/>
          <w:marTop w:val="0"/>
          <w:marBottom w:val="0"/>
          <w:divBdr>
            <w:top w:val="none" w:sz="0" w:space="0" w:color="auto"/>
            <w:left w:val="none" w:sz="0" w:space="0" w:color="auto"/>
            <w:bottom w:val="none" w:sz="0" w:space="0" w:color="auto"/>
            <w:right w:val="none" w:sz="0" w:space="0" w:color="auto"/>
          </w:divBdr>
        </w:div>
        <w:div w:id="682124810">
          <w:marLeft w:val="0"/>
          <w:marRight w:val="0"/>
          <w:marTop w:val="0"/>
          <w:marBottom w:val="0"/>
          <w:divBdr>
            <w:top w:val="none" w:sz="0" w:space="0" w:color="auto"/>
            <w:left w:val="none" w:sz="0" w:space="0" w:color="auto"/>
            <w:bottom w:val="none" w:sz="0" w:space="0" w:color="auto"/>
            <w:right w:val="none" w:sz="0" w:space="0" w:color="auto"/>
          </w:divBdr>
        </w:div>
        <w:div w:id="813259458">
          <w:marLeft w:val="0"/>
          <w:marRight w:val="0"/>
          <w:marTop w:val="0"/>
          <w:marBottom w:val="0"/>
          <w:divBdr>
            <w:top w:val="none" w:sz="0" w:space="0" w:color="auto"/>
            <w:left w:val="none" w:sz="0" w:space="0" w:color="auto"/>
            <w:bottom w:val="none" w:sz="0" w:space="0" w:color="auto"/>
            <w:right w:val="none" w:sz="0" w:space="0" w:color="auto"/>
          </w:divBdr>
        </w:div>
        <w:div w:id="1792363378">
          <w:marLeft w:val="0"/>
          <w:marRight w:val="0"/>
          <w:marTop w:val="0"/>
          <w:marBottom w:val="0"/>
          <w:divBdr>
            <w:top w:val="none" w:sz="0" w:space="0" w:color="auto"/>
            <w:left w:val="none" w:sz="0" w:space="0" w:color="auto"/>
            <w:bottom w:val="none" w:sz="0" w:space="0" w:color="auto"/>
            <w:right w:val="none" w:sz="0" w:space="0" w:color="auto"/>
          </w:divBdr>
        </w:div>
        <w:div w:id="1672025137">
          <w:marLeft w:val="0"/>
          <w:marRight w:val="0"/>
          <w:marTop w:val="0"/>
          <w:marBottom w:val="0"/>
          <w:divBdr>
            <w:top w:val="none" w:sz="0" w:space="0" w:color="auto"/>
            <w:left w:val="none" w:sz="0" w:space="0" w:color="auto"/>
            <w:bottom w:val="none" w:sz="0" w:space="0" w:color="auto"/>
            <w:right w:val="none" w:sz="0" w:space="0" w:color="auto"/>
          </w:divBdr>
        </w:div>
        <w:div w:id="416749739">
          <w:marLeft w:val="0"/>
          <w:marRight w:val="0"/>
          <w:marTop w:val="0"/>
          <w:marBottom w:val="0"/>
          <w:divBdr>
            <w:top w:val="none" w:sz="0" w:space="0" w:color="auto"/>
            <w:left w:val="none" w:sz="0" w:space="0" w:color="auto"/>
            <w:bottom w:val="none" w:sz="0" w:space="0" w:color="auto"/>
            <w:right w:val="none" w:sz="0" w:space="0" w:color="auto"/>
          </w:divBdr>
        </w:div>
        <w:div w:id="1499082049">
          <w:marLeft w:val="0"/>
          <w:marRight w:val="0"/>
          <w:marTop w:val="0"/>
          <w:marBottom w:val="0"/>
          <w:divBdr>
            <w:top w:val="none" w:sz="0" w:space="0" w:color="auto"/>
            <w:left w:val="none" w:sz="0" w:space="0" w:color="auto"/>
            <w:bottom w:val="none" w:sz="0" w:space="0" w:color="auto"/>
            <w:right w:val="none" w:sz="0" w:space="0" w:color="auto"/>
          </w:divBdr>
        </w:div>
        <w:div w:id="697853078">
          <w:marLeft w:val="0"/>
          <w:marRight w:val="0"/>
          <w:marTop w:val="0"/>
          <w:marBottom w:val="0"/>
          <w:divBdr>
            <w:top w:val="none" w:sz="0" w:space="0" w:color="auto"/>
            <w:left w:val="none" w:sz="0" w:space="0" w:color="auto"/>
            <w:bottom w:val="none" w:sz="0" w:space="0" w:color="auto"/>
            <w:right w:val="none" w:sz="0" w:space="0" w:color="auto"/>
          </w:divBdr>
        </w:div>
        <w:div w:id="1899511340">
          <w:marLeft w:val="0"/>
          <w:marRight w:val="0"/>
          <w:marTop w:val="0"/>
          <w:marBottom w:val="0"/>
          <w:divBdr>
            <w:top w:val="none" w:sz="0" w:space="0" w:color="auto"/>
            <w:left w:val="none" w:sz="0" w:space="0" w:color="auto"/>
            <w:bottom w:val="none" w:sz="0" w:space="0" w:color="auto"/>
            <w:right w:val="none" w:sz="0" w:space="0" w:color="auto"/>
          </w:divBdr>
        </w:div>
      </w:divsChild>
    </w:div>
    <w:div w:id="1370762575">
      <w:bodyDiv w:val="1"/>
      <w:marLeft w:val="0"/>
      <w:marRight w:val="0"/>
      <w:marTop w:val="0"/>
      <w:marBottom w:val="0"/>
      <w:divBdr>
        <w:top w:val="none" w:sz="0" w:space="0" w:color="auto"/>
        <w:left w:val="none" w:sz="0" w:space="0" w:color="auto"/>
        <w:bottom w:val="none" w:sz="0" w:space="0" w:color="auto"/>
        <w:right w:val="none" w:sz="0" w:space="0" w:color="auto"/>
      </w:divBdr>
      <w:divsChild>
        <w:div w:id="566234476">
          <w:marLeft w:val="0"/>
          <w:marRight w:val="0"/>
          <w:marTop w:val="0"/>
          <w:marBottom w:val="0"/>
          <w:divBdr>
            <w:top w:val="none" w:sz="0" w:space="0" w:color="auto"/>
            <w:left w:val="none" w:sz="0" w:space="0" w:color="auto"/>
            <w:bottom w:val="none" w:sz="0" w:space="0" w:color="auto"/>
            <w:right w:val="none" w:sz="0" w:space="0" w:color="auto"/>
          </w:divBdr>
        </w:div>
        <w:div w:id="1685205056">
          <w:marLeft w:val="0"/>
          <w:marRight w:val="0"/>
          <w:marTop w:val="0"/>
          <w:marBottom w:val="0"/>
          <w:divBdr>
            <w:top w:val="none" w:sz="0" w:space="0" w:color="auto"/>
            <w:left w:val="none" w:sz="0" w:space="0" w:color="auto"/>
            <w:bottom w:val="none" w:sz="0" w:space="0" w:color="auto"/>
            <w:right w:val="none" w:sz="0" w:space="0" w:color="auto"/>
          </w:divBdr>
        </w:div>
        <w:div w:id="415175545">
          <w:marLeft w:val="0"/>
          <w:marRight w:val="0"/>
          <w:marTop w:val="0"/>
          <w:marBottom w:val="0"/>
          <w:divBdr>
            <w:top w:val="none" w:sz="0" w:space="0" w:color="auto"/>
            <w:left w:val="none" w:sz="0" w:space="0" w:color="auto"/>
            <w:bottom w:val="none" w:sz="0" w:space="0" w:color="auto"/>
            <w:right w:val="none" w:sz="0" w:space="0" w:color="auto"/>
          </w:divBdr>
        </w:div>
        <w:div w:id="627323129">
          <w:marLeft w:val="0"/>
          <w:marRight w:val="0"/>
          <w:marTop w:val="0"/>
          <w:marBottom w:val="0"/>
          <w:divBdr>
            <w:top w:val="none" w:sz="0" w:space="0" w:color="auto"/>
            <w:left w:val="none" w:sz="0" w:space="0" w:color="auto"/>
            <w:bottom w:val="none" w:sz="0" w:space="0" w:color="auto"/>
            <w:right w:val="none" w:sz="0" w:space="0" w:color="auto"/>
          </w:divBdr>
        </w:div>
        <w:div w:id="1315908763">
          <w:marLeft w:val="0"/>
          <w:marRight w:val="0"/>
          <w:marTop w:val="0"/>
          <w:marBottom w:val="0"/>
          <w:divBdr>
            <w:top w:val="none" w:sz="0" w:space="0" w:color="auto"/>
            <w:left w:val="none" w:sz="0" w:space="0" w:color="auto"/>
            <w:bottom w:val="none" w:sz="0" w:space="0" w:color="auto"/>
            <w:right w:val="none" w:sz="0" w:space="0" w:color="auto"/>
          </w:divBdr>
        </w:div>
      </w:divsChild>
    </w:div>
    <w:div w:id="1891722302">
      <w:bodyDiv w:val="1"/>
      <w:marLeft w:val="0"/>
      <w:marRight w:val="0"/>
      <w:marTop w:val="0"/>
      <w:marBottom w:val="0"/>
      <w:divBdr>
        <w:top w:val="none" w:sz="0" w:space="0" w:color="auto"/>
        <w:left w:val="none" w:sz="0" w:space="0" w:color="auto"/>
        <w:bottom w:val="none" w:sz="0" w:space="0" w:color="auto"/>
        <w:right w:val="none" w:sz="0" w:space="0" w:color="auto"/>
      </w:divBdr>
      <w:divsChild>
        <w:div w:id="2087261222">
          <w:marLeft w:val="0"/>
          <w:marRight w:val="0"/>
          <w:marTop w:val="0"/>
          <w:marBottom w:val="0"/>
          <w:divBdr>
            <w:top w:val="none" w:sz="0" w:space="0" w:color="auto"/>
            <w:left w:val="none" w:sz="0" w:space="0" w:color="auto"/>
            <w:bottom w:val="none" w:sz="0" w:space="0" w:color="auto"/>
            <w:right w:val="none" w:sz="0" w:space="0" w:color="auto"/>
          </w:divBdr>
        </w:div>
        <w:div w:id="1994068465">
          <w:marLeft w:val="0"/>
          <w:marRight w:val="0"/>
          <w:marTop w:val="0"/>
          <w:marBottom w:val="0"/>
          <w:divBdr>
            <w:top w:val="none" w:sz="0" w:space="0" w:color="auto"/>
            <w:left w:val="none" w:sz="0" w:space="0" w:color="auto"/>
            <w:bottom w:val="none" w:sz="0" w:space="0" w:color="auto"/>
            <w:right w:val="none" w:sz="0" w:space="0" w:color="auto"/>
          </w:divBdr>
        </w:div>
        <w:div w:id="1304575961">
          <w:marLeft w:val="0"/>
          <w:marRight w:val="0"/>
          <w:marTop w:val="0"/>
          <w:marBottom w:val="0"/>
          <w:divBdr>
            <w:top w:val="none" w:sz="0" w:space="0" w:color="auto"/>
            <w:left w:val="none" w:sz="0" w:space="0" w:color="auto"/>
            <w:bottom w:val="none" w:sz="0" w:space="0" w:color="auto"/>
            <w:right w:val="none" w:sz="0" w:space="0" w:color="auto"/>
          </w:divBdr>
        </w:div>
        <w:div w:id="337318802">
          <w:marLeft w:val="0"/>
          <w:marRight w:val="0"/>
          <w:marTop w:val="0"/>
          <w:marBottom w:val="0"/>
          <w:divBdr>
            <w:top w:val="none" w:sz="0" w:space="0" w:color="auto"/>
            <w:left w:val="none" w:sz="0" w:space="0" w:color="auto"/>
            <w:bottom w:val="none" w:sz="0" w:space="0" w:color="auto"/>
            <w:right w:val="none" w:sz="0" w:space="0" w:color="auto"/>
          </w:divBdr>
        </w:div>
        <w:div w:id="1738279833">
          <w:marLeft w:val="0"/>
          <w:marRight w:val="0"/>
          <w:marTop w:val="0"/>
          <w:marBottom w:val="0"/>
          <w:divBdr>
            <w:top w:val="none" w:sz="0" w:space="0" w:color="auto"/>
            <w:left w:val="none" w:sz="0" w:space="0" w:color="auto"/>
            <w:bottom w:val="none" w:sz="0" w:space="0" w:color="auto"/>
            <w:right w:val="none" w:sz="0" w:space="0" w:color="auto"/>
          </w:divBdr>
        </w:div>
        <w:div w:id="113409366">
          <w:marLeft w:val="0"/>
          <w:marRight w:val="0"/>
          <w:marTop w:val="0"/>
          <w:marBottom w:val="0"/>
          <w:divBdr>
            <w:top w:val="none" w:sz="0" w:space="0" w:color="auto"/>
            <w:left w:val="none" w:sz="0" w:space="0" w:color="auto"/>
            <w:bottom w:val="none" w:sz="0" w:space="0" w:color="auto"/>
            <w:right w:val="none" w:sz="0" w:space="0" w:color="auto"/>
          </w:divBdr>
        </w:div>
        <w:div w:id="2031954346">
          <w:marLeft w:val="0"/>
          <w:marRight w:val="0"/>
          <w:marTop w:val="0"/>
          <w:marBottom w:val="0"/>
          <w:divBdr>
            <w:top w:val="none" w:sz="0" w:space="0" w:color="auto"/>
            <w:left w:val="none" w:sz="0" w:space="0" w:color="auto"/>
            <w:bottom w:val="none" w:sz="0" w:space="0" w:color="auto"/>
            <w:right w:val="none" w:sz="0" w:space="0" w:color="auto"/>
          </w:divBdr>
        </w:div>
        <w:div w:id="21396729">
          <w:marLeft w:val="0"/>
          <w:marRight w:val="0"/>
          <w:marTop w:val="0"/>
          <w:marBottom w:val="0"/>
          <w:divBdr>
            <w:top w:val="none" w:sz="0" w:space="0" w:color="auto"/>
            <w:left w:val="none" w:sz="0" w:space="0" w:color="auto"/>
            <w:bottom w:val="none" w:sz="0" w:space="0" w:color="auto"/>
            <w:right w:val="none" w:sz="0" w:space="0" w:color="auto"/>
          </w:divBdr>
        </w:div>
        <w:div w:id="114104368">
          <w:marLeft w:val="0"/>
          <w:marRight w:val="0"/>
          <w:marTop w:val="0"/>
          <w:marBottom w:val="0"/>
          <w:divBdr>
            <w:top w:val="none" w:sz="0" w:space="0" w:color="auto"/>
            <w:left w:val="none" w:sz="0" w:space="0" w:color="auto"/>
            <w:bottom w:val="none" w:sz="0" w:space="0" w:color="auto"/>
            <w:right w:val="none" w:sz="0" w:space="0" w:color="auto"/>
          </w:divBdr>
        </w:div>
        <w:div w:id="1976179933">
          <w:marLeft w:val="0"/>
          <w:marRight w:val="0"/>
          <w:marTop w:val="0"/>
          <w:marBottom w:val="0"/>
          <w:divBdr>
            <w:top w:val="none" w:sz="0" w:space="0" w:color="auto"/>
            <w:left w:val="none" w:sz="0" w:space="0" w:color="auto"/>
            <w:bottom w:val="none" w:sz="0" w:space="0" w:color="auto"/>
            <w:right w:val="none" w:sz="0" w:space="0" w:color="auto"/>
          </w:divBdr>
        </w:div>
        <w:div w:id="1690065055">
          <w:marLeft w:val="0"/>
          <w:marRight w:val="0"/>
          <w:marTop w:val="0"/>
          <w:marBottom w:val="0"/>
          <w:divBdr>
            <w:top w:val="none" w:sz="0" w:space="0" w:color="auto"/>
            <w:left w:val="none" w:sz="0" w:space="0" w:color="auto"/>
            <w:bottom w:val="none" w:sz="0" w:space="0" w:color="auto"/>
            <w:right w:val="none" w:sz="0" w:space="0" w:color="auto"/>
          </w:divBdr>
        </w:div>
        <w:div w:id="1988316476">
          <w:marLeft w:val="0"/>
          <w:marRight w:val="0"/>
          <w:marTop w:val="0"/>
          <w:marBottom w:val="0"/>
          <w:divBdr>
            <w:top w:val="none" w:sz="0" w:space="0" w:color="auto"/>
            <w:left w:val="none" w:sz="0" w:space="0" w:color="auto"/>
            <w:bottom w:val="none" w:sz="0" w:space="0" w:color="auto"/>
            <w:right w:val="none" w:sz="0" w:space="0" w:color="auto"/>
          </w:divBdr>
        </w:div>
        <w:div w:id="338968243">
          <w:marLeft w:val="0"/>
          <w:marRight w:val="0"/>
          <w:marTop w:val="0"/>
          <w:marBottom w:val="0"/>
          <w:divBdr>
            <w:top w:val="none" w:sz="0" w:space="0" w:color="auto"/>
            <w:left w:val="none" w:sz="0" w:space="0" w:color="auto"/>
            <w:bottom w:val="none" w:sz="0" w:space="0" w:color="auto"/>
            <w:right w:val="none" w:sz="0" w:space="0" w:color="auto"/>
          </w:divBdr>
        </w:div>
        <w:div w:id="1885483737">
          <w:marLeft w:val="0"/>
          <w:marRight w:val="0"/>
          <w:marTop w:val="0"/>
          <w:marBottom w:val="0"/>
          <w:divBdr>
            <w:top w:val="none" w:sz="0" w:space="0" w:color="auto"/>
            <w:left w:val="none" w:sz="0" w:space="0" w:color="auto"/>
            <w:bottom w:val="none" w:sz="0" w:space="0" w:color="auto"/>
            <w:right w:val="none" w:sz="0" w:space="0" w:color="auto"/>
          </w:divBdr>
        </w:div>
        <w:div w:id="998928476">
          <w:marLeft w:val="0"/>
          <w:marRight w:val="0"/>
          <w:marTop w:val="0"/>
          <w:marBottom w:val="0"/>
          <w:divBdr>
            <w:top w:val="none" w:sz="0" w:space="0" w:color="auto"/>
            <w:left w:val="none" w:sz="0" w:space="0" w:color="auto"/>
            <w:bottom w:val="none" w:sz="0" w:space="0" w:color="auto"/>
            <w:right w:val="none" w:sz="0" w:space="0" w:color="auto"/>
          </w:divBdr>
        </w:div>
        <w:div w:id="626812500">
          <w:marLeft w:val="0"/>
          <w:marRight w:val="0"/>
          <w:marTop w:val="0"/>
          <w:marBottom w:val="0"/>
          <w:divBdr>
            <w:top w:val="none" w:sz="0" w:space="0" w:color="auto"/>
            <w:left w:val="none" w:sz="0" w:space="0" w:color="auto"/>
            <w:bottom w:val="none" w:sz="0" w:space="0" w:color="auto"/>
            <w:right w:val="none" w:sz="0" w:space="0" w:color="auto"/>
          </w:divBdr>
        </w:div>
        <w:div w:id="1469938403">
          <w:marLeft w:val="0"/>
          <w:marRight w:val="0"/>
          <w:marTop w:val="0"/>
          <w:marBottom w:val="0"/>
          <w:divBdr>
            <w:top w:val="none" w:sz="0" w:space="0" w:color="auto"/>
            <w:left w:val="none" w:sz="0" w:space="0" w:color="auto"/>
            <w:bottom w:val="none" w:sz="0" w:space="0" w:color="auto"/>
            <w:right w:val="none" w:sz="0" w:space="0" w:color="auto"/>
          </w:divBdr>
        </w:div>
      </w:divsChild>
    </w:div>
    <w:div w:id="1895237742">
      <w:bodyDiv w:val="1"/>
      <w:marLeft w:val="0"/>
      <w:marRight w:val="0"/>
      <w:marTop w:val="0"/>
      <w:marBottom w:val="0"/>
      <w:divBdr>
        <w:top w:val="none" w:sz="0" w:space="0" w:color="auto"/>
        <w:left w:val="none" w:sz="0" w:space="0" w:color="auto"/>
        <w:bottom w:val="none" w:sz="0" w:space="0" w:color="auto"/>
        <w:right w:val="none" w:sz="0" w:space="0" w:color="auto"/>
      </w:divBdr>
      <w:divsChild>
        <w:div w:id="335764879">
          <w:marLeft w:val="0"/>
          <w:marRight w:val="0"/>
          <w:marTop w:val="0"/>
          <w:marBottom w:val="0"/>
          <w:divBdr>
            <w:top w:val="none" w:sz="0" w:space="0" w:color="auto"/>
            <w:left w:val="none" w:sz="0" w:space="0" w:color="auto"/>
            <w:bottom w:val="none" w:sz="0" w:space="0" w:color="auto"/>
            <w:right w:val="none" w:sz="0" w:space="0" w:color="auto"/>
          </w:divBdr>
        </w:div>
        <w:div w:id="1785923081">
          <w:marLeft w:val="0"/>
          <w:marRight w:val="0"/>
          <w:marTop w:val="0"/>
          <w:marBottom w:val="0"/>
          <w:divBdr>
            <w:top w:val="none" w:sz="0" w:space="0" w:color="auto"/>
            <w:left w:val="none" w:sz="0" w:space="0" w:color="auto"/>
            <w:bottom w:val="none" w:sz="0" w:space="0" w:color="auto"/>
            <w:right w:val="none" w:sz="0" w:space="0" w:color="auto"/>
          </w:divBdr>
        </w:div>
        <w:div w:id="543172549">
          <w:marLeft w:val="0"/>
          <w:marRight w:val="0"/>
          <w:marTop w:val="0"/>
          <w:marBottom w:val="0"/>
          <w:divBdr>
            <w:top w:val="none" w:sz="0" w:space="0" w:color="auto"/>
            <w:left w:val="none" w:sz="0" w:space="0" w:color="auto"/>
            <w:bottom w:val="none" w:sz="0" w:space="0" w:color="auto"/>
            <w:right w:val="none" w:sz="0" w:space="0" w:color="auto"/>
          </w:divBdr>
        </w:div>
        <w:div w:id="1166088466">
          <w:marLeft w:val="0"/>
          <w:marRight w:val="0"/>
          <w:marTop w:val="0"/>
          <w:marBottom w:val="0"/>
          <w:divBdr>
            <w:top w:val="none" w:sz="0" w:space="0" w:color="auto"/>
            <w:left w:val="none" w:sz="0" w:space="0" w:color="auto"/>
            <w:bottom w:val="none" w:sz="0" w:space="0" w:color="auto"/>
            <w:right w:val="none" w:sz="0" w:space="0" w:color="auto"/>
          </w:divBdr>
        </w:div>
        <w:div w:id="13861741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jama.jamanetwork.com/article.aspx?articleid=2290649"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34</Pages>
  <Words>9760</Words>
  <Characters>55635</Characters>
  <Application>Microsoft Macintosh Word</Application>
  <DocSecurity>0</DocSecurity>
  <Lines>463</Lines>
  <Paragraphs>130</Paragraphs>
  <ScaleCrop>false</ScaleCrop>
  <Company>The Ohio State University</Company>
  <LinksUpToDate>false</LinksUpToDate>
  <CharactersWithSpaces>65265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Arnold</dc:creator>
  <cp:keywords/>
  <dc:description/>
  <cp:lastModifiedBy>Kevin Arnold</cp:lastModifiedBy>
  <cp:revision>4</cp:revision>
  <dcterms:created xsi:type="dcterms:W3CDTF">2017-06-06T10:51:00Z</dcterms:created>
  <dcterms:modified xsi:type="dcterms:W3CDTF">2017-06-08T13:27:00Z</dcterms:modified>
</cp:coreProperties>
</file>