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F13BD" w14:textId="77777777" w:rsidR="009A706F" w:rsidRDefault="009A706F" w:rsidP="00D3688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F3EB90" w14:textId="0A4A12C7" w:rsidR="00D36880" w:rsidRPr="00177CEB" w:rsidRDefault="00D36880" w:rsidP="00D36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CEB">
        <w:rPr>
          <w:rFonts w:ascii="Times New Roman" w:hAnsi="Times New Roman" w:cs="Times New Roman"/>
          <w:sz w:val="24"/>
          <w:szCs w:val="24"/>
        </w:rPr>
        <w:t>Council of Specialties in Professional Psychology</w:t>
      </w:r>
    </w:p>
    <w:p w14:paraId="30A0BEC4" w14:textId="3347EA4D" w:rsidR="00D36880" w:rsidRPr="00177CEB" w:rsidRDefault="008B2A0A" w:rsidP="00D368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Quarterly</w:t>
      </w:r>
      <w:r w:rsidR="00D36880" w:rsidRPr="00177CE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21C33BAC" w14:textId="0F56B9C9" w:rsidR="00D36880" w:rsidRDefault="00E5147E" w:rsidP="00304D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21</w:t>
      </w:r>
      <w:r w:rsidR="00D950A2" w:rsidRPr="00177CEB">
        <w:rPr>
          <w:rFonts w:ascii="Times New Roman" w:hAnsi="Times New Roman" w:cs="Times New Roman"/>
          <w:sz w:val="24"/>
          <w:szCs w:val="24"/>
        </w:rPr>
        <w:t>, 2021</w:t>
      </w:r>
    </w:p>
    <w:p w14:paraId="59D5007D" w14:textId="00E2D57E" w:rsidR="00C32DF5" w:rsidRPr="00177CEB" w:rsidRDefault="005113CD" w:rsidP="00304D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noon – 1:36</w:t>
      </w:r>
      <w:r w:rsidR="00C922D8">
        <w:rPr>
          <w:rFonts w:ascii="Times New Roman" w:hAnsi="Times New Roman" w:cs="Times New Roman"/>
          <w:sz w:val="24"/>
          <w:szCs w:val="24"/>
        </w:rPr>
        <w:t xml:space="preserve"> pm EST</w:t>
      </w:r>
    </w:p>
    <w:p w14:paraId="5B808E6E" w14:textId="77777777" w:rsidR="00AE0281" w:rsidRPr="00177CEB" w:rsidRDefault="00AE0281" w:rsidP="00D36880">
      <w:pPr>
        <w:rPr>
          <w:rFonts w:ascii="Times New Roman" w:hAnsi="Times New Roman" w:cs="Times New Roman"/>
          <w:sz w:val="24"/>
          <w:szCs w:val="24"/>
        </w:rPr>
      </w:pPr>
    </w:p>
    <w:p w14:paraId="6DE4F5B0" w14:textId="09F95569" w:rsidR="00D36880" w:rsidRPr="00177CEB" w:rsidRDefault="005113CD" w:rsidP="00D36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</w:t>
      </w:r>
      <w:r w:rsidR="005F5334">
        <w:rPr>
          <w:rFonts w:ascii="Times New Roman" w:hAnsi="Times New Roman" w:cs="Times New Roman"/>
          <w:sz w:val="24"/>
          <w:szCs w:val="24"/>
        </w:rPr>
        <w:t xml:space="preserve"> Session</w:t>
      </w:r>
    </w:p>
    <w:p w14:paraId="03B25814" w14:textId="77777777" w:rsidR="00AE0281" w:rsidRPr="00177CEB" w:rsidRDefault="00AE0281" w:rsidP="00D36880">
      <w:pPr>
        <w:rPr>
          <w:rFonts w:ascii="Times New Roman" w:hAnsi="Times New Roman" w:cs="Times New Roman"/>
          <w:sz w:val="24"/>
          <w:szCs w:val="24"/>
        </w:rPr>
      </w:pPr>
    </w:p>
    <w:p w14:paraId="7D34191B" w14:textId="77777777" w:rsidR="00D76B41" w:rsidRPr="00177CEB" w:rsidRDefault="00D76B41" w:rsidP="00D76B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2B42CB3" w14:textId="77777777" w:rsidR="00D36880" w:rsidRPr="00177CEB" w:rsidRDefault="00D36880" w:rsidP="00D368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CEB">
        <w:rPr>
          <w:rFonts w:ascii="Times New Roman" w:hAnsi="Times New Roman" w:cs="Times New Roman"/>
          <w:sz w:val="24"/>
          <w:szCs w:val="24"/>
        </w:rPr>
        <w:t xml:space="preserve">Julia Phillips, Secretary, completed the roll call. </w:t>
      </w:r>
    </w:p>
    <w:p w14:paraId="05ED5F38" w14:textId="139822DB" w:rsidR="005113CD" w:rsidRPr="005113CD" w:rsidRDefault="00D36880" w:rsidP="007974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3CD">
        <w:rPr>
          <w:rFonts w:ascii="Times New Roman" w:eastAsia="Times New Roman" w:hAnsi="Times New Roman" w:cs="Times New Roman"/>
          <w:sz w:val="24"/>
          <w:szCs w:val="24"/>
        </w:rPr>
        <w:t xml:space="preserve">Present: Karen Farrell, President/Clinical Psychology; </w:t>
      </w:r>
      <w:r w:rsidR="00A90C2C" w:rsidRPr="005113CD">
        <w:rPr>
          <w:rFonts w:ascii="Times New Roman" w:eastAsia="Times New Roman" w:hAnsi="Times New Roman" w:cs="Times New Roman"/>
          <w:sz w:val="24"/>
          <w:szCs w:val="24"/>
        </w:rPr>
        <w:t xml:space="preserve">Robin C. Hilsabeck, President-Elect/Clinical Neuropsychology; </w:t>
      </w:r>
      <w:r w:rsidRPr="005113CD">
        <w:rPr>
          <w:rFonts w:ascii="Times New Roman" w:eastAsia="Times New Roman" w:hAnsi="Times New Roman" w:cs="Times New Roman"/>
          <w:sz w:val="24"/>
          <w:szCs w:val="24"/>
        </w:rPr>
        <w:t>Richard J. Seime, Past Presid</w:t>
      </w:r>
      <w:r w:rsidR="00B91FAD" w:rsidRPr="005113CD">
        <w:rPr>
          <w:rFonts w:ascii="Times New Roman" w:eastAsia="Times New Roman" w:hAnsi="Times New Roman" w:cs="Times New Roman"/>
          <w:sz w:val="24"/>
          <w:szCs w:val="24"/>
        </w:rPr>
        <w:t>ent; Victor Molinari, Treasurer</w:t>
      </w:r>
      <w:r w:rsidRPr="005113CD">
        <w:rPr>
          <w:rFonts w:ascii="Times New Roman" w:eastAsia="Times New Roman" w:hAnsi="Times New Roman" w:cs="Times New Roman"/>
          <w:sz w:val="24"/>
          <w:szCs w:val="24"/>
        </w:rPr>
        <w:t xml:space="preserve">; Julia Phillips, Secretary/Counseling Psychology; </w:t>
      </w:r>
      <w:r w:rsidR="00A90C2C" w:rsidRPr="005113CD">
        <w:rPr>
          <w:rFonts w:ascii="Times New Roman" w:eastAsia="Times New Roman" w:hAnsi="Times New Roman" w:cs="Times New Roman"/>
          <w:sz w:val="24"/>
          <w:szCs w:val="24"/>
        </w:rPr>
        <w:t xml:space="preserve">Linda Carter Sobell, Behavioral and Cognitive Psychology; </w:t>
      </w:r>
      <w:r w:rsidRPr="005113CD">
        <w:rPr>
          <w:rFonts w:ascii="Times New Roman" w:eastAsia="Times New Roman" w:hAnsi="Times New Roman" w:cs="Times New Roman"/>
          <w:sz w:val="24"/>
          <w:szCs w:val="24"/>
        </w:rPr>
        <w:t xml:space="preserve">Michael Roberts, Clinical Child Psychology; Lloyd Berg, Clinical Health Psychology; </w:t>
      </w:r>
      <w:r w:rsidR="005113CD">
        <w:rPr>
          <w:rFonts w:ascii="Times New Roman" w:eastAsia="Times New Roman" w:hAnsi="Times New Roman" w:cs="Times New Roman"/>
          <w:sz w:val="24"/>
          <w:szCs w:val="24"/>
        </w:rPr>
        <w:t xml:space="preserve">Cindy Carlson, </w:t>
      </w:r>
      <w:r w:rsidR="005113CD" w:rsidRPr="005113CD">
        <w:rPr>
          <w:rFonts w:ascii="Times New Roman" w:eastAsia="Times New Roman" w:hAnsi="Times New Roman" w:cs="Times New Roman"/>
          <w:sz w:val="24"/>
          <w:szCs w:val="24"/>
        </w:rPr>
        <w:t>Couple and Family Psychology;</w:t>
      </w:r>
      <w:r w:rsidR="00511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80E">
        <w:rPr>
          <w:rFonts w:ascii="Times New Roman" w:eastAsia="Times New Roman" w:hAnsi="Times New Roman" w:cs="Times New Roman"/>
          <w:sz w:val="24"/>
          <w:szCs w:val="24"/>
        </w:rPr>
        <w:t xml:space="preserve">Danielle Rynczak, Forensic Psychology; </w:t>
      </w:r>
      <w:r w:rsidR="00B91FAD" w:rsidRPr="005113CD">
        <w:rPr>
          <w:rFonts w:ascii="Times New Roman" w:eastAsia="Times New Roman" w:hAnsi="Times New Roman" w:cs="Times New Roman"/>
          <w:sz w:val="24"/>
          <w:szCs w:val="24"/>
        </w:rPr>
        <w:t>Michelle M</w:t>
      </w:r>
      <w:r w:rsidR="00CA2FB2" w:rsidRPr="005113CD">
        <w:rPr>
          <w:rFonts w:ascii="Times New Roman" w:eastAsia="Times New Roman" w:hAnsi="Times New Roman" w:cs="Times New Roman"/>
          <w:sz w:val="24"/>
          <w:szCs w:val="24"/>
        </w:rPr>
        <w:t>l</w:t>
      </w:r>
      <w:r w:rsidR="00B91FAD" w:rsidRPr="005113CD">
        <w:rPr>
          <w:rFonts w:ascii="Times New Roman" w:eastAsia="Times New Roman" w:hAnsi="Times New Roman" w:cs="Times New Roman"/>
          <w:sz w:val="24"/>
          <w:szCs w:val="24"/>
        </w:rPr>
        <w:t>inac, Geropsychology;</w:t>
      </w:r>
      <w:r w:rsidR="00211C3B" w:rsidRPr="005113CD">
        <w:rPr>
          <w:rFonts w:ascii="Times New Roman" w:eastAsia="Times New Roman" w:hAnsi="Times New Roman" w:cs="Times New Roman"/>
          <w:sz w:val="24"/>
          <w:szCs w:val="24"/>
        </w:rPr>
        <w:t xml:space="preserve"> John M. Watkins, Psychoanalysis; </w:t>
      </w:r>
      <w:r w:rsidRPr="005113CD">
        <w:rPr>
          <w:rFonts w:ascii="Times New Roman" w:eastAsia="Times New Roman" w:hAnsi="Times New Roman" w:cs="Times New Roman"/>
          <w:sz w:val="24"/>
          <w:szCs w:val="24"/>
        </w:rPr>
        <w:t xml:space="preserve">Michele J. Rusin, Rehabilitation Psychology; Carlen Henington, School Psychology; Shirley M. Glynn, Serious Mental Illness Psychology; </w:t>
      </w:r>
      <w:r w:rsidR="00211C3B" w:rsidRPr="005113CD">
        <w:rPr>
          <w:rFonts w:ascii="Times New Roman" w:eastAsia="Times New Roman" w:hAnsi="Times New Roman" w:cs="Times New Roman"/>
          <w:sz w:val="24"/>
          <w:szCs w:val="24"/>
        </w:rPr>
        <w:t>Don Townsend, Sleep Psychology.</w:t>
      </w:r>
      <w:r w:rsidR="00917815" w:rsidRPr="00511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80E">
        <w:rPr>
          <w:rFonts w:ascii="Times New Roman" w:eastAsia="Times New Roman" w:hAnsi="Times New Roman" w:cs="Times New Roman"/>
          <w:sz w:val="24"/>
          <w:szCs w:val="24"/>
        </w:rPr>
        <w:t xml:space="preserve">Linda Berg-Cross, CRSSPP; </w:t>
      </w:r>
      <w:r w:rsidR="00917815" w:rsidRPr="005113CD">
        <w:rPr>
          <w:rFonts w:ascii="Times New Roman" w:eastAsia="Times New Roman" w:hAnsi="Times New Roman" w:cs="Times New Roman"/>
          <w:sz w:val="24"/>
          <w:szCs w:val="24"/>
        </w:rPr>
        <w:t>Toni Minniti, APA Education Directorate</w:t>
      </w:r>
      <w:r w:rsidR="005113CD" w:rsidRPr="005113CD">
        <w:rPr>
          <w:rFonts w:ascii="Times New Roman" w:eastAsia="Times New Roman" w:hAnsi="Times New Roman" w:cs="Times New Roman"/>
          <w:sz w:val="24"/>
          <w:szCs w:val="24"/>
        </w:rPr>
        <w:t>;</w:t>
      </w:r>
      <w:r w:rsidR="00A90C2C" w:rsidRPr="00511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3CD" w:rsidRPr="005113CD">
        <w:rPr>
          <w:rFonts w:ascii="Times New Roman" w:eastAsia="Times New Roman" w:hAnsi="Times New Roman" w:cs="Times New Roman"/>
          <w:sz w:val="24"/>
          <w:szCs w:val="24"/>
        </w:rPr>
        <w:t>Kristen Knight-Gri</w:t>
      </w:r>
      <w:r w:rsidR="00F5380E">
        <w:rPr>
          <w:rFonts w:ascii="Times New Roman" w:eastAsia="Times New Roman" w:hAnsi="Times New Roman" w:cs="Times New Roman"/>
          <w:sz w:val="24"/>
          <w:szCs w:val="24"/>
        </w:rPr>
        <w:t>ffin, APA Education Directorate; Ron Rozensky, guest.</w:t>
      </w:r>
    </w:p>
    <w:p w14:paraId="720B4BC1" w14:textId="735D8ABD" w:rsidR="009A706F" w:rsidRPr="005113CD" w:rsidRDefault="00E648A9" w:rsidP="007974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13CD"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5113CD" w:rsidRPr="005113CD">
        <w:rPr>
          <w:rFonts w:ascii="Times New Roman" w:eastAsia="Times New Roman" w:hAnsi="Times New Roman" w:cs="Times New Roman"/>
          <w:sz w:val="24"/>
          <w:szCs w:val="24"/>
        </w:rPr>
        <w:t>Sally Barlow, Group &amp; Group Psychotherapy;</w:t>
      </w:r>
      <w:r w:rsidR="00511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FB2" w:rsidRPr="005113CD">
        <w:rPr>
          <w:rFonts w:ascii="Times New Roman" w:eastAsia="Times New Roman" w:hAnsi="Times New Roman" w:cs="Times New Roman"/>
          <w:sz w:val="24"/>
          <w:szCs w:val="24"/>
        </w:rPr>
        <w:t>Jennifer C. Kelly, Police &amp; Public Safety Psychology</w:t>
      </w:r>
      <w:r w:rsidR="00F5380E">
        <w:rPr>
          <w:rFonts w:ascii="Times New Roman" w:eastAsia="Times New Roman" w:hAnsi="Times New Roman" w:cs="Times New Roman"/>
          <w:sz w:val="24"/>
          <w:szCs w:val="24"/>
        </w:rPr>
        <w:t>; Scott Sperling, APA CECP; David Cox, ABPP; Jeff Baker, APPIC, Matt Zimmerman, APPIC, Alex Siegel, ASPPB</w:t>
      </w:r>
      <w:r w:rsidR="00CA2FB2" w:rsidRPr="005113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BC822E" w14:textId="77777777" w:rsidR="00863479" w:rsidRPr="00177CEB" w:rsidRDefault="00863479" w:rsidP="0086347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9727A17" w14:textId="76442983" w:rsidR="005F5334" w:rsidRPr="006B5EC2" w:rsidRDefault="00F5380E" w:rsidP="006B5EC2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Karen Farrell noted that 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more than half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of the Specialty Councils’ Taxonomies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have come in for review by Executive Council.  The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xecutive 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ouncil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members will review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Ta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xonomies and provide feedback to the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pecialty 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ouncil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representative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pecialty Council representatives should share that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feedback with the members of their Specialty Councils.  Rick Seime noted that f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 some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Taxonomies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substantive changes will b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 needed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that for others,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only minor changes will be needed. 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lease use the CoS T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axonomy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rid that the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xecutive 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ouncil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provided – it is on the website, as well. 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With their Taxonomies, s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ome specialties have given edits to Common Definitions – the full CoS will address those recommended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edits at the November meeting.  We discussed 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whether t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full CoS will vote to approve Specialty Council Taxonomies 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one by one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or 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wait and do so for all Taxonomies at the same time</w:t>
      </w:r>
      <w:r w:rsidR="005F53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 Prefere</w:t>
      </w:r>
      <w:r w:rsidR="00C73B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ce for the former was expressed overall. </w:t>
      </w:r>
      <w:r w:rsidR="00C73B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Rick 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Seime made a motion </w:t>
      </w:r>
      <w:r w:rsidR="00C73B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that when Taxono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mies receive Executive Council</w:t>
      </w:r>
      <w:r w:rsidR="00C73B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approval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an electronic vote by the </w:t>
      </w:r>
      <w:r w:rsidR="00C73B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CoS Board of Director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 will ensue</w:t>
      </w:r>
      <w:r w:rsidR="00C73B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full approval. 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motion was a</w:t>
      </w:r>
      <w:r w:rsidR="00C73B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pproved unanimously. Victor noted that all Taxonomies are to some degree, works in progress and CoS may ne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ed to review them periodically.</w:t>
      </w:r>
      <w:r w:rsidR="00C73B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Toni Minn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iti suggested the CoS</w:t>
      </w:r>
      <w:r w:rsidR="00C73B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set a timeline for periodic review of Taxonomies. Carlen Henington suggested a rolling review so that not all taxonomies are due for review at the same time. Linda Sobell suggested </w:t>
      </w:r>
      <w:r w:rsid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including dates on taxonomies so that it is clear which version was formally approved by the CoS. Ron 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Rozensky suggested that Taxonomies be reviewed </w:t>
      </w:r>
      <w:r w:rsid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year before the</w:t>
      </w:r>
      <w:r w:rsidR="003935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ir seven year CRSSPP/ </w:t>
      </w:r>
      <w:r w:rsidR="003935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APA </w:t>
      </w:r>
      <w:r w:rsidR="00B135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recognition renewal petition is submitted</w:t>
      </w:r>
      <w:r w:rsid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Others expressed support for that idea. </w:t>
      </w:r>
      <w:r w:rsidR="003935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rationale for  d</w:t>
      </w:r>
      <w:r w:rsid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oing so </w:t>
      </w:r>
      <w:r w:rsidR="003935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is the </w:t>
      </w:r>
      <w:r w:rsid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additional support for a specialty’s petition </w:t>
      </w:r>
      <w:r w:rsidR="003935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by the CoS </w:t>
      </w:r>
      <w:r w:rsid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 it demonstrates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engagement by the field as a Specialty. C</w:t>
      </w:r>
      <w:r w:rsid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arlen 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Henington </w:t>
      </w:r>
      <w:r w:rsid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made a motion</w:t>
      </w:r>
      <w:r w:rsidR="00855315" w:rsidRP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to notify specialty councils that they will be responsible for updating their taxonomies one year prior to submission of their specialty recognition petition to CRSSPP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C30F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CoS will approve the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revised</w:t>
      </w:r>
      <w:r w:rsidR="00C30F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taxonomy</w:t>
      </w:r>
      <w:r w:rsid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 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m</w:t>
      </w:r>
      <w:r w:rsid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otion 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was </w:t>
      </w:r>
      <w:r w:rsidR="008553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approved unanimously.</w:t>
      </w:r>
      <w:r w:rsidR="00C30F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Toni 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Minniti suggested the CoS Executive Council</w:t>
      </w:r>
      <w:r w:rsidR="00C30F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review the process re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garding</w:t>
      </w:r>
      <w:r w:rsidR="00C30F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who is responsible for notifying </w:t>
      </w:r>
      <w:r w:rsidR="00BA038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Specialty Councils about the deadline for revision/review of their taxonomies</w:t>
      </w:r>
      <w:r w:rsidR="006B5E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She further noted that CRSSPP can add language regarding Taxonomy review </w:t>
      </w:r>
      <w:r w:rsidR="00C30F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to the CRSSPP letter t</w:t>
      </w:r>
      <w:r w:rsidR="006B5E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hat is sent to Specialty Councils one year in advance of the due date for the CRSSPP petition.</w:t>
      </w:r>
      <w:r w:rsidR="00C30F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7AA866B1" w14:textId="77777777" w:rsidR="006B5EC2" w:rsidRPr="006B5EC2" w:rsidRDefault="006B5EC2" w:rsidP="006B5EC2">
      <w:pPr>
        <w:pStyle w:val="ListParagraph"/>
        <w:shd w:val="clear" w:color="auto" w:fill="FFFFFF"/>
        <w:ind w:left="1080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</w:p>
    <w:p w14:paraId="0E58558F" w14:textId="49D325D0" w:rsidR="00D76B41" w:rsidRPr="00AC0A37" w:rsidRDefault="00855315" w:rsidP="006B5CAD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C30F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Open discussion was held </w:t>
      </w:r>
      <w:r w:rsidR="006B5E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to address Specialty Council representatives’ </w:t>
      </w:r>
      <w:r w:rsidRPr="00C30F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questions and concerns</w:t>
      </w:r>
      <w:r w:rsidR="006B5E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regarding Taxonomy revisions</w:t>
      </w:r>
      <w:r w:rsidRPr="00C30F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6B5E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Specialty Council representatives raised questions primarily regarding the postdoctoral stage of training. </w:t>
      </w:r>
      <w:r w:rsidR="00915C77" w:rsidRPr="00C30F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Rick</w:t>
      </w:r>
      <w:r w:rsidR="006B5E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Seime and Ron Rozensky shared various suggestions, including (a) the importance of remembering that </w:t>
      </w:r>
      <w:r w:rsidR="006B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purpose of the Taxonomy is to provide guidelines for training programs to describe their training, rather than for individuals to describe themselves; (b) at the postdoc stage, Specialty X should identify what type of training is necessary for a program in another</w:t>
      </w:r>
      <w:r w:rsidR="00B135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(Specialty Y)</w:t>
      </w:r>
      <w:r w:rsidR="006B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to describe their programs as providing an exposure to Specialty X; </w:t>
      </w:r>
      <w:r w:rsidR="00484A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and </w:t>
      </w:r>
      <w:r w:rsidR="006B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(c) </w:t>
      </w:r>
      <w:r w:rsidR="00484A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consultation by specialties with other specialties may be helpful to identifying what reasonably constitutes an exposure, but ultimately specialties must themselves determine what constitutes an exposure in their specialties</w:t>
      </w:r>
      <w:r w:rsidR="006B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484A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Additional questions were raised for the doctoral stage and the common definitions given the change in focus of the SoA</w:t>
      </w:r>
      <w:r w:rsidR="00912DBA" w:rsidRPr="006B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 Karen </w:t>
      </w:r>
      <w:r w:rsidR="00484A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Farrell </w:t>
      </w:r>
      <w:r w:rsidR="00912DBA" w:rsidRPr="006B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suggested we do a</w:t>
      </w:r>
      <w:r w:rsidR="00484A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dditional</w:t>
      </w:r>
      <w:r w:rsidR="00912DBA" w:rsidRPr="006B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zoom call</w:t>
      </w:r>
      <w:r w:rsidR="00484A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 for consultation, whether individual or group. She requested Specialty Council </w:t>
      </w:r>
      <w:r w:rsidR="00AC0A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representatives email her with information on whether an individual or group c</w:t>
      </w:r>
      <w:r w:rsidR="00C30F4D" w:rsidRPr="006B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onsultation </w:t>
      </w:r>
      <w:r w:rsidR="00AC0A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 requested and regarding what particular issue</w:t>
      </w:r>
      <w:r w:rsidR="00A766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the specialty wishes to address</w:t>
      </w:r>
      <w:r w:rsidR="00C30F4D" w:rsidRPr="006B5C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0EF680DC" w14:textId="77777777" w:rsidR="00AC0A37" w:rsidRPr="006B5CAD" w:rsidRDefault="00AC0A37" w:rsidP="00AC0A37">
      <w:pPr>
        <w:pStyle w:val="ListParagraph"/>
        <w:shd w:val="clear" w:color="auto" w:fill="FFFFFF"/>
        <w:ind w:left="1080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</w:p>
    <w:p w14:paraId="2F54FFAD" w14:textId="0D7760B7" w:rsidR="00744EC4" w:rsidRPr="00744EC4" w:rsidRDefault="00AC0A37" w:rsidP="00281CBE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Karen Farrell reported that the Executive Council i</w:t>
      </w:r>
      <w:r w:rsidR="00C30F4D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 </w:t>
      </w:r>
      <w:r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recommending that some funds be available for Specialty Councils to use for c</w:t>
      </w:r>
      <w:r w:rsidR="00C30F4D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onsultation </w:t>
      </w:r>
      <w:r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regarding legal, f</w:t>
      </w:r>
      <w:r w:rsidR="00C30F4D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inancial</w:t>
      </w:r>
      <w:r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and </w:t>
      </w:r>
      <w:r w:rsidR="00C30F4D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tax issues that </w:t>
      </w:r>
      <w:r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sometimes arise </w:t>
      </w:r>
      <w:r w:rsidR="00C30F4D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when set</w:t>
      </w:r>
      <w:r w:rsidR="00744EC4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ting up bank accounts to process income and expenses for a Specialty Council</w:t>
      </w:r>
      <w:r w:rsidR="00C30F4D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L</w:t>
      </w:r>
      <w:r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loyd Berg and Clinical Health Psychology most recently ran into </w:t>
      </w:r>
      <w:r w:rsidR="00C30F4D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issue</w:t>
      </w:r>
      <w:r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 when setting up bank accounts and being asked for </w:t>
      </w:r>
      <w:r w:rsidR="00744EC4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federal </w:t>
      </w:r>
      <w:r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tax E</w:t>
      </w:r>
      <w:r w:rsidR="00744EC4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mployer </w:t>
      </w:r>
      <w:r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r w:rsidR="00744EC4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dentification Number. In some states, one must also have a registered agent.</w:t>
      </w:r>
      <w:r w:rsidR="0039232B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44EC4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shared CHP’s solution to use a </w:t>
      </w:r>
      <w:r w:rsidR="0039232B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Registered Agent</w:t>
      </w:r>
      <w:r w:rsidR="00744EC4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 Washington DC (</w:t>
      </w:r>
      <w:hyperlink r:id="rId7" w:history="1">
        <w:r w:rsidR="0039232B" w:rsidRPr="00744EC4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https://www.washingtondcregisteredagent.com/</w:t>
        </w:r>
      </w:hyperlink>
      <w:r w:rsidR="00744EC4" w:rsidRP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). </w:t>
      </w:r>
      <w:r w:rsidR="00744E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Because APA is unavailable for this type of consultation given pre-existing relationships between APA, divisions, and specialties, the Executive Council will continue to discuss how to best provide such consultation to member Specialty Councils.</w:t>
      </w:r>
    </w:p>
    <w:p w14:paraId="2764F2FC" w14:textId="6FB1A84B" w:rsidR="00744EC4" w:rsidRPr="00744EC4" w:rsidRDefault="00744EC4" w:rsidP="00744EC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</w:p>
    <w:p w14:paraId="36F8A1C0" w14:textId="445E87EF" w:rsidR="00764638" w:rsidRPr="00764638" w:rsidRDefault="0039232B" w:rsidP="0039232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</w:t>
      </w:r>
      <w:r w:rsidR="00E05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ick Seime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eport</w:t>
      </w:r>
      <w:r w:rsidR="00E05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ed </w:t>
      </w:r>
      <w:r w:rsidR="00764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that he, </w:t>
      </w:r>
      <w:r w:rsidR="00E05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Toni Minniti, and Ron Rozensky</w:t>
      </w:r>
      <w:r w:rsidR="00764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have been working with A</w:t>
      </w:r>
      <w:r w:rsidR="00E05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PPIC</w:t>
      </w:r>
      <w:r w:rsidR="00764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leadership, including a presentation to the APPIC Board on the Taxonomy</w:t>
      </w:r>
      <w:r w:rsidR="00E05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August 9</w:t>
      </w:r>
      <w:r w:rsidRPr="003923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 Wayne Siegel invited the</w:t>
      </w:r>
      <w:r w:rsidR="00E05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m to continue work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regarding the use of the taxonomy in </w:t>
      </w:r>
      <w:r w:rsidR="00E05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Universal Psychology Postdoctoral Directory (UPPD; see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hyperlink r:id="rId8" w:history="1">
        <w:r w:rsidRPr="00D968B2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https://www.appic.org/Postdocs/Universal-Psychology-Postdoctoral-Directory-UPPD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and </w:t>
      </w:r>
      <w:r w:rsidR="00B135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there was similar interest by Editor of </w:t>
      </w:r>
      <w:r w:rsidR="00764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APPIC Directory, which is exclusively for APPIC member internship and postdoctoral programs (see</w:t>
      </w:r>
      <w:r w:rsidRPr="003923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hyperlink r:id="rId9" w:history="1">
        <w:r w:rsidRPr="00D968B2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https://membership.appic.org/directory/search</w:t>
        </w:r>
      </w:hyperlink>
      <w:r w:rsidR="00764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). </w:t>
      </w:r>
    </w:p>
    <w:p w14:paraId="5B46C3C0" w14:textId="16F70D76" w:rsidR="0039232B" w:rsidRPr="00764638" w:rsidRDefault="0039232B" w:rsidP="007646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764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039E5AE5" w14:textId="6B12598E" w:rsidR="0039232B" w:rsidRPr="008E67B9" w:rsidRDefault="0039232B" w:rsidP="0039232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Linda Berg-Cross and Toni </w:t>
      </w:r>
      <w:r w:rsidR="00764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Minniti are planning for the Fall CRSSPP meeting and requested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input</w:t>
      </w:r>
      <w:r w:rsidR="00764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from CoS, particularly </w:t>
      </w:r>
      <w:r w:rsidR="007734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 the area of how to support</w:t>
      </w:r>
      <w:r w:rsidR="00764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applications for subspecialty recognition that will begin to come in at the end of the year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764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CRSSPP’s full meeting occurs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October. </w:t>
      </w:r>
      <w:r w:rsidR="007734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John Watkins noted that he is involved with a subspecialty petition that will be submitted in December 2021 and that he would like to have more guidance from CRSSPP</w:t>
      </w:r>
      <w:r w:rsidR="008E67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particularly seeking information on when and if CRSSPP was available to consult with applicant subspecialties</w:t>
      </w:r>
      <w:r w:rsidR="007734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It was decided that John Watkins and Karen Farrell will meet in September as planned, and that Karen Farrell, Rick Seime, Robin Hilsabeck, Linda Berg-Cross, and Toni Minniti will meet to determine what resources CRSSPP might create to aid in subspecialty development. The output of this meeting will also likely inform what types of activities</w:t>
      </w:r>
      <w:r w:rsidR="008E67B9" w:rsidRPr="008E67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E67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will be the most beneficial use of attendees’ time</w:t>
      </w:r>
      <w:r w:rsidR="007734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at the CRSSPP meeting in October.  Karen Farrell and Rick Seime will both be attending the Fall CRSSPP meeting.</w:t>
      </w:r>
      <w:r w:rsidR="002C75B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A028B08" w14:textId="77777777" w:rsidR="008E67B9" w:rsidRPr="00A44CFB" w:rsidRDefault="008E67B9" w:rsidP="00A44CF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</w:p>
    <w:p w14:paraId="2771825E" w14:textId="67AAD17D" w:rsidR="002C75BE" w:rsidRPr="008E67B9" w:rsidRDefault="008E67B9" w:rsidP="0039232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Toni Minniti provided a brief r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eport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meetings regarding the Taxonomy between CRSSPP and 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APAGS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as well as CRSSPP </w:t>
      </w:r>
      <w:r w:rsidR="002C75B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APA CECP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2C75B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F5F6C9C" w14:textId="77777777" w:rsidR="008E67B9" w:rsidRPr="007C5387" w:rsidRDefault="008E67B9" w:rsidP="008E67B9">
      <w:pPr>
        <w:pStyle w:val="ListParagraph"/>
        <w:shd w:val="clear" w:color="auto" w:fill="FFFFFF"/>
        <w:ind w:left="1080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</w:p>
    <w:p w14:paraId="22C031E5" w14:textId="2AAAC01B" w:rsidR="007C5387" w:rsidRPr="008E67B9" w:rsidRDefault="007C5387" w:rsidP="0039232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Karen</w:t>
      </w:r>
      <w:r w:rsidR="008E67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Farrell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suggested that CoS </w:t>
      </w:r>
      <w:r w:rsidR="008E67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Specialty Council representatives might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better collaborate and support one another in the process of writing CRSSPP petitions</w:t>
      </w:r>
      <w:r w:rsidR="008E67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rather than each Specialty Council doing so in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silo.  Please think about how we might more fully support one another in that process</w:t>
      </w:r>
      <w:r w:rsidR="008E67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06671DCF" w14:textId="23D4AF46" w:rsidR="008E67B9" w:rsidRPr="008E67B9" w:rsidRDefault="008E67B9" w:rsidP="008E67B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</w:p>
    <w:p w14:paraId="0CA6BEB8" w14:textId="679F5928" w:rsidR="007C5387" w:rsidRPr="00F4110B" w:rsidRDefault="008E67B9" w:rsidP="0039232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Karen Farrell reported that the CoS needs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candidates for President-Elect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and is encouraging </w:t>
      </w:r>
      <w:r w:rsidR="00A766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CoS representatives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to 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please put </w:t>
      </w:r>
      <w:r w:rsidR="00A766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their 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name forward. Carlen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Henington 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asked for the Presidential Trio to talk about their duties – Karen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Farrell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shared that it has been very rewarding, and gave overview of the responsibilities e.g., monthly EC meetings, quarterly CoS meetings,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and maintaining 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liaison relationships. Rick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Seime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shared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newly created p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ositions of President-Elect, President, Past President make onboarding </w:t>
      </w:r>
      <w:r w:rsidR="00F411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much more 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F411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eamless. Both agreed 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that it is truly a team effort. </w:t>
      </w:r>
    </w:p>
    <w:p w14:paraId="7BB38823" w14:textId="5490A93E" w:rsidR="00F4110B" w:rsidRPr="00F4110B" w:rsidRDefault="00F4110B" w:rsidP="00F4110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</w:p>
    <w:p w14:paraId="110B7AEF" w14:textId="3567EA9A" w:rsidR="007C5387" w:rsidRPr="0039232B" w:rsidRDefault="00F4110B" w:rsidP="0039232B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CoS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will be meeting virtually in the Fall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APA is tentatively planning to have hybrid meetings in the Spring</w:t>
      </w:r>
      <w:r w:rsidR="007C53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739D8694" w14:textId="77777777" w:rsidR="00C922D8" w:rsidRPr="00C922D8" w:rsidRDefault="00C922D8" w:rsidP="00C922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0D8BE" w14:textId="11B39760" w:rsidR="00D36880" w:rsidRPr="007C5387" w:rsidRDefault="00177CEB" w:rsidP="007C53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5387">
        <w:rPr>
          <w:rFonts w:ascii="Times New Roman" w:hAnsi="Times New Roman" w:cs="Times New Roman"/>
          <w:sz w:val="24"/>
          <w:szCs w:val="24"/>
        </w:rPr>
        <w:t>Meeting was adjourned at 1:</w:t>
      </w:r>
      <w:r w:rsidR="005113CD">
        <w:rPr>
          <w:rFonts w:ascii="Times New Roman" w:hAnsi="Times New Roman" w:cs="Times New Roman"/>
          <w:sz w:val="24"/>
          <w:szCs w:val="24"/>
        </w:rPr>
        <w:t>40</w:t>
      </w:r>
      <w:r w:rsidR="007C5387">
        <w:rPr>
          <w:rFonts w:ascii="Times New Roman" w:hAnsi="Times New Roman" w:cs="Times New Roman"/>
          <w:sz w:val="24"/>
          <w:szCs w:val="24"/>
        </w:rPr>
        <w:t xml:space="preserve"> pm EST.</w:t>
      </w:r>
    </w:p>
    <w:p w14:paraId="3BC7F054" w14:textId="77777777" w:rsidR="0064389B" w:rsidRPr="00177CEB" w:rsidRDefault="0064389B" w:rsidP="006438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5B9160" w14:textId="77777777" w:rsidR="0064389B" w:rsidRPr="00177CEB" w:rsidRDefault="0064389B" w:rsidP="0064389B">
      <w:pPr>
        <w:rPr>
          <w:rFonts w:ascii="Times New Roman" w:hAnsi="Times New Roman" w:cs="Times New Roman"/>
          <w:sz w:val="24"/>
          <w:szCs w:val="24"/>
        </w:rPr>
      </w:pPr>
    </w:p>
    <w:p w14:paraId="64C10ED0" w14:textId="716298C0" w:rsidR="009648FE" w:rsidRDefault="00177CEB" w:rsidP="001B3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 Julia C.</w:t>
      </w:r>
      <w:r w:rsidR="0064389B" w:rsidRPr="00177CEB">
        <w:rPr>
          <w:rFonts w:ascii="Times New Roman" w:hAnsi="Times New Roman" w:cs="Times New Roman"/>
          <w:sz w:val="24"/>
          <w:szCs w:val="24"/>
        </w:rPr>
        <w:t xml:space="preserve"> Phillips, Se</w:t>
      </w:r>
      <w:r w:rsidR="001B3B49">
        <w:rPr>
          <w:rFonts w:ascii="Times New Roman" w:hAnsi="Times New Roman" w:cs="Times New Roman"/>
          <w:sz w:val="24"/>
          <w:szCs w:val="24"/>
        </w:rPr>
        <w:t>cretary</w:t>
      </w:r>
    </w:p>
    <w:p w14:paraId="6E8ADF4E" w14:textId="758D777E" w:rsidR="00FE76FB" w:rsidRDefault="00FE76FB" w:rsidP="001B3B49">
      <w:pPr>
        <w:rPr>
          <w:rFonts w:ascii="Times New Roman" w:hAnsi="Times New Roman" w:cs="Times New Roman"/>
          <w:sz w:val="24"/>
          <w:szCs w:val="24"/>
        </w:rPr>
      </w:pPr>
    </w:p>
    <w:p w14:paraId="4F2E1901" w14:textId="3E361311" w:rsidR="00FE76FB" w:rsidRPr="00FE76FB" w:rsidRDefault="007C5387" w:rsidP="001B3B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Approved by the Council of Specialties on (insert date)</w:t>
      </w:r>
    </w:p>
    <w:sectPr w:rsidR="00FE76FB" w:rsidRPr="00FE76FB" w:rsidSect="000B04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DF7B1" w16cex:dateUtc="2021-08-23T1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C344BB" w16cid:durableId="24CDF7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A0883" w14:textId="77777777" w:rsidR="00505D0C" w:rsidRDefault="00505D0C" w:rsidP="00082669">
      <w:r>
        <w:separator/>
      </w:r>
    </w:p>
  </w:endnote>
  <w:endnote w:type="continuationSeparator" w:id="0">
    <w:p w14:paraId="270C278D" w14:textId="77777777" w:rsidR="00505D0C" w:rsidRDefault="00505D0C" w:rsidP="0008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533E8" w14:textId="77777777" w:rsidR="00082669" w:rsidRDefault="00082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BB61B" w14:textId="77777777" w:rsidR="00082669" w:rsidRDefault="000826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B4167" w14:textId="77777777" w:rsidR="00082669" w:rsidRDefault="0008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853D5" w14:textId="77777777" w:rsidR="00505D0C" w:rsidRDefault="00505D0C" w:rsidP="00082669">
      <w:r>
        <w:separator/>
      </w:r>
    </w:p>
  </w:footnote>
  <w:footnote w:type="continuationSeparator" w:id="0">
    <w:p w14:paraId="103727EE" w14:textId="77777777" w:rsidR="00505D0C" w:rsidRDefault="00505D0C" w:rsidP="0008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F645A" w14:textId="77777777" w:rsidR="00082669" w:rsidRDefault="00082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7D901" w14:textId="20FF79A1" w:rsidR="00082669" w:rsidRDefault="00A44CFB">
    <w:pPr>
      <w:pStyle w:val="Header"/>
      <w:jc w:val="right"/>
    </w:pPr>
    <w:sdt>
      <w:sdtPr>
        <w:id w:val="899878806"/>
        <w:docPartObj>
          <w:docPartGallery w:val="Watermarks"/>
          <w:docPartUnique/>
        </w:docPartObj>
      </w:sdtPr>
      <w:sdtContent>
        <w:r>
          <w:rPr>
            <w:noProof/>
          </w:rPr>
          <w:pict w14:anchorId="549922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17371655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82669">
          <w:fldChar w:fldCharType="begin"/>
        </w:r>
        <w:r w:rsidR="00082669">
          <w:instrText xml:space="preserve"> PAGE   \* MERGEFORMAT </w:instrText>
        </w:r>
        <w:r w:rsidR="00082669">
          <w:fldChar w:fldCharType="separate"/>
        </w:r>
        <w:r>
          <w:rPr>
            <w:noProof/>
          </w:rPr>
          <w:t>1</w:t>
        </w:r>
        <w:r w:rsidR="00082669">
          <w:rPr>
            <w:noProof/>
          </w:rPr>
          <w:fldChar w:fldCharType="end"/>
        </w:r>
      </w:sdtContent>
    </w:sdt>
  </w:p>
  <w:p w14:paraId="7EECB37B" w14:textId="77777777" w:rsidR="00082669" w:rsidRDefault="000826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854D2" w14:textId="77777777" w:rsidR="00082669" w:rsidRDefault="00082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1A4"/>
    <w:multiLevelType w:val="hybridMultilevel"/>
    <w:tmpl w:val="5832DCCC"/>
    <w:lvl w:ilvl="0" w:tplc="20525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46EC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2A7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C6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EDB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DC9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FC0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48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4482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A3FF6"/>
    <w:multiLevelType w:val="hybridMultilevel"/>
    <w:tmpl w:val="16D8C9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845A7B"/>
    <w:multiLevelType w:val="hybridMultilevel"/>
    <w:tmpl w:val="DE2CEA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0616EB"/>
    <w:multiLevelType w:val="hybridMultilevel"/>
    <w:tmpl w:val="DAFA38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C07797"/>
    <w:multiLevelType w:val="hybridMultilevel"/>
    <w:tmpl w:val="6436D74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0F4A3B"/>
    <w:multiLevelType w:val="hybridMultilevel"/>
    <w:tmpl w:val="0680A0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DE4D4C"/>
    <w:multiLevelType w:val="hybridMultilevel"/>
    <w:tmpl w:val="5658C9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BE4809"/>
    <w:multiLevelType w:val="hybridMultilevel"/>
    <w:tmpl w:val="A0101E38"/>
    <w:lvl w:ilvl="0" w:tplc="0346D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B5846"/>
    <w:multiLevelType w:val="hybridMultilevel"/>
    <w:tmpl w:val="7B60A75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5081DC0"/>
    <w:multiLevelType w:val="hybridMultilevel"/>
    <w:tmpl w:val="A0101E38"/>
    <w:lvl w:ilvl="0" w:tplc="0346D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CBF6339-E6F6-4A77-9A23-D74A71EDE4FE}"/>
    <w:docVar w:name="dgnword-eventsink" w:val="247504832"/>
  </w:docVars>
  <w:rsids>
    <w:rsidRoot w:val="00D36880"/>
    <w:rsid w:val="00082669"/>
    <w:rsid w:val="000A233C"/>
    <w:rsid w:val="000B049F"/>
    <w:rsid w:val="000D306B"/>
    <w:rsid w:val="0010609E"/>
    <w:rsid w:val="00122CCE"/>
    <w:rsid w:val="00177CEB"/>
    <w:rsid w:val="001B049D"/>
    <w:rsid w:val="001B3B49"/>
    <w:rsid w:val="00211C3B"/>
    <w:rsid w:val="00232485"/>
    <w:rsid w:val="00270EC4"/>
    <w:rsid w:val="002829B1"/>
    <w:rsid w:val="00297DED"/>
    <w:rsid w:val="002C75BE"/>
    <w:rsid w:val="00304D11"/>
    <w:rsid w:val="00320A6B"/>
    <w:rsid w:val="00387517"/>
    <w:rsid w:val="0039232B"/>
    <w:rsid w:val="00393593"/>
    <w:rsid w:val="00396B9E"/>
    <w:rsid w:val="00442F2C"/>
    <w:rsid w:val="00444666"/>
    <w:rsid w:val="00452144"/>
    <w:rsid w:val="00484930"/>
    <w:rsid w:val="00484A3B"/>
    <w:rsid w:val="004F2480"/>
    <w:rsid w:val="00505D0C"/>
    <w:rsid w:val="005113CD"/>
    <w:rsid w:val="0058440C"/>
    <w:rsid w:val="00594D9D"/>
    <w:rsid w:val="005B482E"/>
    <w:rsid w:val="005E7B68"/>
    <w:rsid w:val="005F5334"/>
    <w:rsid w:val="0064389B"/>
    <w:rsid w:val="00667E14"/>
    <w:rsid w:val="006B5CAD"/>
    <w:rsid w:val="006B5EC2"/>
    <w:rsid w:val="00731D25"/>
    <w:rsid w:val="00744EC4"/>
    <w:rsid w:val="00764638"/>
    <w:rsid w:val="00773495"/>
    <w:rsid w:val="007A2124"/>
    <w:rsid w:val="007A394A"/>
    <w:rsid w:val="007C5387"/>
    <w:rsid w:val="00855315"/>
    <w:rsid w:val="00863479"/>
    <w:rsid w:val="00896FC6"/>
    <w:rsid w:val="008B2A0A"/>
    <w:rsid w:val="008D1675"/>
    <w:rsid w:val="008E67B9"/>
    <w:rsid w:val="008F0568"/>
    <w:rsid w:val="00912DBA"/>
    <w:rsid w:val="00915C77"/>
    <w:rsid w:val="00917815"/>
    <w:rsid w:val="009648FE"/>
    <w:rsid w:val="00967231"/>
    <w:rsid w:val="009A706F"/>
    <w:rsid w:val="009B1B12"/>
    <w:rsid w:val="00A03776"/>
    <w:rsid w:val="00A12450"/>
    <w:rsid w:val="00A34D1C"/>
    <w:rsid w:val="00A44CFB"/>
    <w:rsid w:val="00A766C1"/>
    <w:rsid w:val="00A90C2C"/>
    <w:rsid w:val="00AC0A37"/>
    <w:rsid w:val="00AE0281"/>
    <w:rsid w:val="00B135C7"/>
    <w:rsid w:val="00B91FAD"/>
    <w:rsid w:val="00BA0384"/>
    <w:rsid w:val="00BA7E20"/>
    <w:rsid w:val="00BC0CE5"/>
    <w:rsid w:val="00BD35B0"/>
    <w:rsid w:val="00C30F4D"/>
    <w:rsid w:val="00C32DF5"/>
    <w:rsid w:val="00C73BFE"/>
    <w:rsid w:val="00C922D8"/>
    <w:rsid w:val="00C96AD5"/>
    <w:rsid w:val="00CA2FB2"/>
    <w:rsid w:val="00CA75EC"/>
    <w:rsid w:val="00CE5D1D"/>
    <w:rsid w:val="00D05AC0"/>
    <w:rsid w:val="00D31564"/>
    <w:rsid w:val="00D36880"/>
    <w:rsid w:val="00D50915"/>
    <w:rsid w:val="00D64DE4"/>
    <w:rsid w:val="00D76B41"/>
    <w:rsid w:val="00D950A2"/>
    <w:rsid w:val="00DA2AA0"/>
    <w:rsid w:val="00DB1D7B"/>
    <w:rsid w:val="00DE1B83"/>
    <w:rsid w:val="00E0587C"/>
    <w:rsid w:val="00E5147E"/>
    <w:rsid w:val="00E5616B"/>
    <w:rsid w:val="00E648A9"/>
    <w:rsid w:val="00EB4E3B"/>
    <w:rsid w:val="00EB699A"/>
    <w:rsid w:val="00EF4144"/>
    <w:rsid w:val="00F17FE3"/>
    <w:rsid w:val="00F4110B"/>
    <w:rsid w:val="00F437DB"/>
    <w:rsid w:val="00F5380E"/>
    <w:rsid w:val="00F846C0"/>
    <w:rsid w:val="00FC1572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2EF35E"/>
  <w15:chartTrackingRefBased/>
  <w15:docId w15:val="{E85E9514-1D4D-4860-983E-5175CF1B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8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0C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669"/>
  </w:style>
  <w:style w:type="paragraph" w:styleId="Footer">
    <w:name w:val="footer"/>
    <w:basedOn w:val="Normal"/>
    <w:link w:val="FooterChar"/>
    <w:uiPriority w:val="99"/>
    <w:unhideWhenUsed/>
    <w:rsid w:val="00082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669"/>
  </w:style>
  <w:style w:type="paragraph" w:styleId="BalloonText">
    <w:name w:val="Balloon Text"/>
    <w:basedOn w:val="Normal"/>
    <w:link w:val="BalloonTextChar"/>
    <w:uiPriority w:val="99"/>
    <w:semiHidden/>
    <w:unhideWhenUsed/>
    <w:rsid w:val="000D30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6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0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0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232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9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702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79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763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782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988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90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740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732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ic.org/Postdocs/Universal-Psychology-Postdoctoral-Directory-UPPD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washingtondcregisteredagent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s://membership.appic.org/directory/sear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Phillips</dc:creator>
  <cp:keywords/>
  <dc:description/>
  <cp:lastModifiedBy>Julia C Phillips</cp:lastModifiedBy>
  <cp:revision>2</cp:revision>
  <dcterms:created xsi:type="dcterms:W3CDTF">2021-09-21T16:20:00Z</dcterms:created>
  <dcterms:modified xsi:type="dcterms:W3CDTF">2021-09-21T16:20:00Z</dcterms:modified>
</cp:coreProperties>
</file>